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03" w:rsidRPr="00053A78" w:rsidRDefault="001F1D03" w:rsidP="001F1D03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90575" cy="1019175"/>
            <wp:effectExtent l="19050" t="0" r="9525" b="0"/>
            <wp:docPr id="6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D03" w:rsidRPr="00C236DF" w:rsidRDefault="001F1D03" w:rsidP="001F1D0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6DF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1F1D03" w:rsidRPr="00C236DF" w:rsidRDefault="001F1D03" w:rsidP="001F1D0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6DF">
        <w:rPr>
          <w:rFonts w:ascii="Times New Roman" w:hAnsi="Times New Roman" w:cs="Times New Roman"/>
          <w:b/>
          <w:sz w:val="26"/>
          <w:szCs w:val="26"/>
        </w:rPr>
        <w:t xml:space="preserve"> НОВОЮЛАСЕНСКИЙ СЕЛЬСОВЕТ</w:t>
      </w:r>
    </w:p>
    <w:p w:rsidR="001F1D03" w:rsidRPr="00C236DF" w:rsidRDefault="001F1D03" w:rsidP="001F1D0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6DF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C236DF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1F1D03" w:rsidRDefault="001F1D03" w:rsidP="001F1D0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D03" w:rsidRPr="00C236DF" w:rsidRDefault="001F1D03" w:rsidP="001F1D0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D03" w:rsidRPr="00C236DF" w:rsidRDefault="001F1D03" w:rsidP="001F1D03">
      <w:pPr>
        <w:pStyle w:val="1"/>
        <w:tabs>
          <w:tab w:val="right" w:pos="0"/>
        </w:tabs>
        <w:jc w:val="center"/>
        <w:rPr>
          <w:b/>
          <w:sz w:val="26"/>
          <w:szCs w:val="26"/>
        </w:rPr>
      </w:pPr>
      <w:r w:rsidRPr="00C236DF">
        <w:rPr>
          <w:b/>
          <w:sz w:val="26"/>
          <w:szCs w:val="26"/>
        </w:rPr>
        <w:t>П О С Т А Н О В Л Е Н И Е</w:t>
      </w:r>
    </w:p>
    <w:p w:rsidR="001F1D03" w:rsidRPr="001F1D03" w:rsidRDefault="001F1D03" w:rsidP="001F1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D03">
        <w:rPr>
          <w:rFonts w:ascii="Times New Roman" w:hAnsi="Times New Roman" w:cs="Times New Roman"/>
          <w:sz w:val="28"/>
          <w:szCs w:val="28"/>
        </w:rPr>
        <w:t xml:space="preserve">01.09.2019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1D03">
        <w:rPr>
          <w:rFonts w:ascii="Times New Roman" w:hAnsi="Times New Roman" w:cs="Times New Roman"/>
          <w:sz w:val="28"/>
          <w:szCs w:val="28"/>
        </w:rPr>
        <w:t>№ 54-п-а</w:t>
      </w:r>
    </w:p>
    <w:p w:rsidR="001F1D03" w:rsidRPr="001F1D03" w:rsidRDefault="001F1D03" w:rsidP="001F1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D03" w:rsidRDefault="001F1D03" w:rsidP="001F1D03">
      <w:pPr>
        <w:tabs>
          <w:tab w:val="left" w:pos="142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A3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44A36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1F1D03" w:rsidRDefault="001F1D03" w:rsidP="001F1D03"/>
    <w:p w:rsidR="001F1D03" w:rsidRPr="00F86FF2" w:rsidRDefault="001F1D03" w:rsidP="001F1D0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6FF2">
        <w:rPr>
          <w:rFonts w:ascii="Times New Roman" w:hAnsi="Times New Roman" w:cs="Times New Roman"/>
          <w:sz w:val="28"/>
          <w:szCs w:val="28"/>
        </w:rPr>
        <w:t>Об утверждении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F2">
        <w:rPr>
          <w:rFonts w:ascii="Times New Roman" w:hAnsi="Times New Roman" w:cs="Times New Roman"/>
          <w:sz w:val="28"/>
          <w:szCs w:val="28"/>
        </w:rPr>
        <w:t>нарушений обязательных требований,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F2"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F2">
        <w:rPr>
          <w:rFonts w:ascii="Times New Roman" w:hAnsi="Times New Roman" w:cs="Times New Roman"/>
          <w:sz w:val="28"/>
          <w:szCs w:val="28"/>
        </w:rPr>
        <w:t>по организации и осуществлению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FF2">
        <w:rPr>
          <w:rFonts w:ascii="Times New Roman" w:hAnsi="Times New Roman" w:cs="Times New Roman"/>
          <w:sz w:val="28"/>
          <w:szCs w:val="28"/>
        </w:rPr>
        <w:t>на 2019 год</w:t>
      </w:r>
    </w:p>
    <w:p w:rsidR="001F1D03" w:rsidRPr="00F86FF2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D03" w:rsidRPr="00F86FF2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F2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F86F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F86FF2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</w:t>
      </w:r>
    </w:p>
    <w:p w:rsidR="001F1D03" w:rsidRPr="00F86FF2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F2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на 2019 год согласно Приложению. </w:t>
      </w:r>
    </w:p>
    <w:p w:rsidR="001F1D03" w:rsidRPr="00F86FF2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Установить, что настоящее постановление вступает в силу после обнародования и подлежит размещению на портале муниципальных образований в сети «Интернет».</w:t>
      </w:r>
    </w:p>
    <w:p w:rsidR="001F1D03" w:rsidRPr="00F86FF2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1F1D03" w:rsidRDefault="001F1D03" w:rsidP="001F1D0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6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сельсовета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С.Н.Бисяева</w:t>
      </w:r>
      <w:proofErr w:type="spellEnd"/>
    </w:p>
    <w:p w:rsidR="001F1D03" w:rsidRPr="001F1D03" w:rsidRDefault="001F1D03" w:rsidP="001F1D0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Разослано: в дело, администрации района, прокурору района.</w:t>
      </w:r>
    </w:p>
    <w:p w:rsidR="001F1D03" w:rsidRPr="00AF34C6" w:rsidRDefault="001F1D03" w:rsidP="001F1D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34C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F1D03" w:rsidRPr="00AF34C6" w:rsidRDefault="001F1D03" w:rsidP="001F1D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34C6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1F1D03" w:rsidRPr="00AF34C6" w:rsidRDefault="001F1D03" w:rsidP="001F1D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34C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1F1D03" w:rsidRPr="00AF34C6" w:rsidRDefault="001F1D03" w:rsidP="001F1D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34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34C6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AF34C6"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:rsidR="001F1D03" w:rsidRPr="00AF34C6" w:rsidRDefault="001F1D03" w:rsidP="001F1D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34C6">
        <w:rPr>
          <w:rFonts w:ascii="Times New Roman" w:hAnsi="Times New Roman" w:cs="Times New Roman"/>
          <w:sz w:val="26"/>
          <w:szCs w:val="26"/>
        </w:rPr>
        <w:t xml:space="preserve">Красногвардейского района </w:t>
      </w:r>
    </w:p>
    <w:p w:rsidR="001F1D03" w:rsidRPr="00AF34C6" w:rsidRDefault="001F1D03" w:rsidP="001F1D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34C6"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1F1D03" w:rsidRPr="00AF34C6" w:rsidRDefault="001F1D03" w:rsidP="001F1D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34C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01.09.</w:t>
      </w:r>
      <w:r w:rsidRPr="00AF34C6">
        <w:rPr>
          <w:rFonts w:ascii="Times New Roman" w:hAnsi="Times New Roman" w:cs="Times New Roman"/>
          <w:sz w:val="26"/>
          <w:szCs w:val="26"/>
        </w:rPr>
        <w:t xml:space="preserve">2019 № </w:t>
      </w:r>
      <w:r>
        <w:rPr>
          <w:rFonts w:ascii="Times New Roman" w:hAnsi="Times New Roman" w:cs="Times New Roman"/>
          <w:sz w:val="26"/>
          <w:szCs w:val="26"/>
        </w:rPr>
        <w:t>54</w:t>
      </w:r>
      <w:r w:rsidRPr="00AF34C6">
        <w:rPr>
          <w:rFonts w:ascii="Times New Roman" w:hAnsi="Times New Roman" w:cs="Times New Roman"/>
          <w:sz w:val="26"/>
          <w:szCs w:val="26"/>
        </w:rPr>
        <w:t>-п</w:t>
      </w:r>
      <w:r>
        <w:rPr>
          <w:rFonts w:ascii="Times New Roman" w:hAnsi="Times New Roman" w:cs="Times New Roman"/>
          <w:sz w:val="26"/>
          <w:szCs w:val="26"/>
        </w:rPr>
        <w:t>-а</w:t>
      </w:r>
    </w:p>
    <w:p w:rsidR="001F1D03" w:rsidRPr="00E221CF" w:rsidRDefault="001F1D03" w:rsidP="001F1D03">
      <w:pPr>
        <w:pStyle w:val="a3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F1D03" w:rsidRPr="00E221CF" w:rsidRDefault="001F1D03" w:rsidP="001F1D0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1F1D03" w:rsidRPr="00E221CF" w:rsidRDefault="001F1D03" w:rsidP="001F1D0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b/>
          <w:bCs/>
          <w:sz w:val="24"/>
          <w:szCs w:val="24"/>
        </w:rPr>
        <w:t>профилактики нарушений обязательных требований,</w:t>
      </w:r>
    </w:p>
    <w:p w:rsidR="001F1D03" w:rsidRPr="00E221CF" w:rsidRDefault="001F1D03" w:rsidP="001F1D0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b/>
          <w:bCs/>
          <w:sz w:val="24"/>
          <w:szCs w:val="24"/>
        </w:rPr>
        <w:t>требований, установленных муниципальными правовыми актами</w:t>
      </w:r>
    </w:p>
    <w:p w:rsidR="001F1D03" w:rsidRDefault="001F1D03" w:rsidP="001F1D0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1CF">
        <w:rPr>
          <w:rFonts w:ascii="Times New Roman" w:hAnsi="Times New Roman" w:cs="Times New Roman"/>
          <w:b/>
          <w:bCs/>
          <w:sz w:val="24"/>
          <w:szCs w:val="24"/>
        </w:rPr>
        <w:t>по организации и осуществлению муниципального земельного контроля</w:t>
      </w:r>
    </w:p>
    <w:p w:rsidR="001F1D03" w:rsidRPr="00E221CF" w:rsidRDefault="001F1D03" w:rsidP="001F1D0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1CF">
        <w:rPr>
          <w:rFonts w:ascii="Times New Roman" w:hAnsi="Times New Roman" w:cs="Times New Roman"/>
          <w:b/>
          <w:bCs/>
          <w:sz w:val="24"/>
          <w:szCs w:val="24"/>
        </w:rPr>
        <w:t xml:space="preserve"> на 2019 год</w:t>
      </w:r>
    </w:p>
    <w:p w:rsidR="001F1D03" w:rsidRPr="00E221CF" w:rsidRDefault="001F1D03" w:rsidP="001F1D0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1D03" w:rsidRPr="00E221CF" w:rsidRDefault="001F1D03" w:rsidP="001F1D0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1C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F1D03" w:rsidRPr="00E221CF" w:rsidRDefault="001F1D03" w:rsidP="001F1D0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>1.1. Программа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на 2019 год разработана в соответствии с Земельным кодексом Российской Федерации, Федеральным законом от 24.07.2002 № 101-ФЗ «Об обороте земель сельскохозяйственного назначения»,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</w:t>
      </w:r>
      <w:r>
        <w:rPr>
          <w:rFonts w:ascii="Times New Roman" w:hAnsi="Times New Roman" w:cs="Times New Roman"/>
          <w:sz w:val="24"/>
          <w:szCs w:val="24"/>
        </w:rPr>
        <w:t>униципальными правовыми актами»</w:t>
      </w:r>
      <w:r w:rsidRPr="00E221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1.2. 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(далее – мероприятия по профилактике нарушений), осуществляются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7A73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7A73DC">
        <w:rPr>
          <w:rFonts w:ascii="Times New Roman" w:hAnsi="Times New Roman" w:cs="Times New Roman"/>
          <w:sz w:val="24"/>
          <w:szCs w:val="24"/>
        </w:rPr>
        <w:t xml:space="preserve"> сельсовет Красногвардейского района Оренбургской области </w:t>
      </w:r>
      <w:r w:rsidRPr="00E221CF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E221C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1.3. Предостережения о недопустимости нарушения (неисполнения) обязательных требований, требований, установленных муниципальными правовыми актами в сфере земельного законодательства, в соответствии с частями 5-7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законом, выдаются администрацией.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b/>
          <w:bCs/>
          <w:sz w:val="24"/>
          <w:szCs w:val="24"/>
        </w:rPr>
        <w:t xml:space="preserve">2. Аналитическая часть Программы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>2.1. Субъекты, в отношении которых осуществляется муниципальный земельный контроль: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>- граждане;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- индивидуальные предприниматели;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- юридические лица.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lastRenderedPageBreak/>
        <w:t>2.2. Перечень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контроля: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>2.2.1. Федеральные законы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3380"/>
        <w:gridCol w:w="2969"/>
        <w:gridCol w:w="2693"/>
      </w:tblGrid>
      <w:tr w:rsidR="001F1D03" w:rsidRPr="00E221CF" w:rsidTr="00394ED9">
        <w:trPr>
          <w:trHeight w:val="284"/>
        </w:trPr>
        <w:tc>
          <w:tcPr>
            <w:tcW w:w="276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66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и реквизиты акта</w:t>
            </w:r>
          </w:p>
        </w:tc>
        <w:tc>
          <w:tcPr>
            <w:tcW w:w="1551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 и (или) перечня объектов, в отношении которых устанавливаются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407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на структурные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единицы акта,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которых оценивается при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03" w:rsidRPr="00E221CF" w:rsidTr="00394ED9">
        <w:trPr>
          <w:trHeight w:val="284"/>
        </w:trPr>
        <w:tc>
          <w:tcPr>
            <w:tcW w:w="276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6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 от 25 октября 2001 года №136-ФЗ</w:t>
            </w:r>
          </w:p>
        </w:tc>
        <w:tc>
          <w:tcPr>
            <w:tcW w:w="1551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пункты 1, 2 статьи 7,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статья 12,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пункт 2 статьи 13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25,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26,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статья 42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03" w:rsidRPr="00E221CF" w:rsidTr="00394ED9">
        <w:trPr>
          <w:trHeight w:val="284"/>
        </w:trPr>
        <w:tc>
          <w:tcPr>
            <w:tcW w:w="276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6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«Гражданский кодекс Российской Федерации (часть первая)» от 30 ноября 1994 года №51-ФЗ</w:t>
            </w:r>
          </w:p>
        </w:tc>
        <w:tc>
          <w:tcPr>
            <w:tcW w:w="1551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пункты 1, 2 статьи 8.1</w:t>
            </w:r>
          </w:p>
        </w:tc>
      </w:tr>
      <w:tr w:rsidR="001F1D03" w:rsidRPr="00E221CF" w:rsidTr="00394ED9">
        <w:trPr>
          <w:trHeight w:val="284"/>
        </w:trPr>
        <w:tc>
          <w:tcPr>
            <w:tcW w:w="276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 июля 2003 года №112-ФЗ «О личном подсобном хозяйстве»</w:t>
            </w:r>
          </w:p>
        </w:tc>
        <w:tc>
          <w:tcPr>
            <w:tcW w:w="1551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Граждане, использующие земельные участки, предназначенные для личного подсобного хозяйства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пункт 1 статьи 2,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пункты 2, 3 статьи 4,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статья 10</w:t>
            </w:r>
          </w:p>
        </w:tc>
      </w:tr>
      <w:tr w:rsidR="001F1D03" w:rsidRPr="00E221CF" w:rsidTr="00394ED9">
        <w:trPr>
          <w:trHeight w:val="284"/>
        </w:trPr>
        <w:tc>
          <w:tcPr>
            <w:tcW w:w="276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июля 2002 года №101-ФЗ «Об обороте земель сельскохозяйственного назначения»</w:t>
            </w:r>
          </w:p>
        </w:tc>
        <w:tc>
          <w:tcPr>
            <w:tcW w:w="1551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пункты 3, 17 статьи 6</w:t>
            </w:r>
          </w:p>
        </w:tc>
      </w:tr>
      <w:tr w:rsidR="001F1D03" w:rsidRPr="00E221CF" w:rsidTr="00394ED9">
        <w:trPr>
          <w:trHeight w:val="284"/>
        </w:trPr>
        <w:tc>
          <w:tcPr>
            <w:tcW w:w="276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 октября 2001 года №137-ФЗ «О введении в действие Земельного кодекса Российской Федерации»</w:t>
            </w:r>
          </w:p>
        </w:tc>
        <w:tc>
          <w:tcPr>
            <w:tcW w:w="1551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пункт 2 статьи 3</w:t>
            </w:r>
          </w:p>
        </w:tc>
      </w:tr>
      <w:tr w:rsidR="001F1D03" w:rsidRPr="00E221CF" w:rsidTr="00394ED9">
        <w:trPr>
          <w:trHeight w:val="284"/>
        </w:trPr>
        <w:tc>
          <w:tcPr>
            <w:tcW w:w="276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«Градостроительный кодекс Российской Федерации» от 29 </w:t>
            </w:r>
            <w:r w:rsidRPr="00E2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2004 года №190-ФЗ</w:t>
            </w:r>
          </w:p>
        </w:tc>
        <w:tc>
          <w:tcPr>
            <w:tcW w:w="1551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лица, индивидуальные </w:t>
            </w:r>
            <w:r w:rsidRPr="00E2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 и граждане, использующие земельные участки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17, 19 статьи 51</w:t>
            </w:r>
          </w:p>
        </w:tc>
      </w:tr>
      <w:tr w:rsidR="001F1D03" w:rsidRPr="00E221CF" w:rsidTr="00394ED9">
        <w:trPr>
          <w:trHeight w:val="284"/>
        </w:trPr>
        <w:tc>
          <w:tcPr>
            <w:tcW w:w="276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 декабря 2001 года №178-ФЗ «О приватизации государственного и муниципального имущества»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и граждане, использующие земельные участки </w:t>
            </w:r>
          </w:p>
        </w:tc>
        <w:tc>
          <w:tcPr>
            <w:tcW w:w="1407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пункт 3 статьи 28</w:t>
            </w:r>
          </w:p>
        </w:tc>
      </w:tr>
      <w:tr w:rsidR="001F1D03" w:rsidRPr="00E221CF" w:rsidTr="00394ED9">
        <w:trPr>
          <w:trHeight w:val="284"/>
        </w:trPr>
        <w:tc>
          <w:tcPr>
            <w:tcW w:w="276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16 июля 1998 года №101-ФЗ «О государственном регулировании обеспечения плодородия земель сельскохозяйственного назначения»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407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статья 8</w:t>
            </w:r>
          </w:p>
        </w:tc>
      </w:tr>
    </w:tbl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>2.2.1. Указы Президента Российской Федерации, постановления и распоряжения Правительства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"/>
        <w:gridCol w:w="2219"/>
        <w:gridCol w:w="2163"/>
        <w:gridCol w:w="2508"/>
        <w:gridCol w:w="1669"/>
      </w:tblGrid>
      <w:tr w:rsidR="001F1D03" w:rsidRPr="00E221CF" w:rsidTr="00394ED9">
        <w:tc>
          <w:tcPr>
            <w:tcW w:w="529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59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(обозначение)</w:t>
            </w:r>
          </w:p>
        </w:tc>
        <w:tc>
          <w:tcPr>
            <w:tcW w:w="1130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</w:p>
        </w:tc>
        <w:tc>
          <w:tcPr>
            <w:tcW w:w="1310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и (или) перечня объектов, в отношении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устанавливаются обязательные требования</w:t>
            </w:r>
          </w:p>
        </w:tc>
        <w:tc>
          <w:tcPr>
            <w:tcW w:w="872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F1D03" w:rsidRPr="00E221CF" w:rsidTr="00394ED9">
        <w:tc>
          <w:tcPr>
            <w:tcW w:w="529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9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1130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03 декабря 2014 года №1300</w:t>
            </w:r>
          </w:p>
        </w:tc>
        <w:tc>
          <w:tcPr>
            <w:tcW w:w="1310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872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03" w:rsidRPr="00E221CF" w:rsidTr="00394ED9">
        <w:tc>
          <w:tcPr>
            <w:tcW w:w="529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9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E2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о рекультивации земель, снятии, сохранении и рациональном использовании плодородного слоя почвы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6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B36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Правительства РФ от 10.07.2018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36F30">
              <w:rPr>
                <w:rFonts w:ascii="Times New Roman" w:hAnsi="Times New Roman" w:cs="Times New Roman"/>
                <w:sz w:val="24"/>
                <w:szCs w:val="24"/>
              </w:rPr>
              <w:t xml:space="preserve"> 800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6F30">
              <w:rPr>
                <w:rFonts w:ascii="Times New Roman" w:hAnsi="Times New Roman" w:cs="Times New Roman"/>
                <w:sz w:val="24"/>
                <w:szCs w:val="24"/>
              </w:rPr>
              <w:t>О проведении рекультивации и консервации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21C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</w:t>
            </w:r>
            <w:r w:rsidRPr="00E2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D03" w:rsidRPr="00E221CF" w:rsidRDefault="001F1D03" w:rsidP="001F1D0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>2.2.3. Тексты положений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1566"/>
        <w:gridCol w:w="7416"/>
      </w:tblGrid>
      <w:tr w:rsidR="001F1D03" w:rsidRPr="00E221CF" w:rsidTr="00394ED9">
        <w:trPr>
          <w:trHeight w:val="284"/>
        </w:trPr>
        <w:tc>
          <w:tcPr>
            <w:tcW w:w="30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1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Структурная единица</w:t>
            </w:r>
          </w:p>
        </w:tc>
        <w:tc>
          <w:tcPr>
            <w:tcW w:w="3874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Содержание положения нормативного правового акта</w:t>
            </w:r>
          </w:p>
        </w:tc>
      </w:tr>
      <w:tr w:rsidR="001F1D03" w:rsidRPr="00E221CF" w:rsidTr="00394ED9">
        <w:trPr>
          <w:trHeight w:val="284"/>
        </w:trPr>
        <w:tc>
          <w:tcPr>
            <w:tcW w:w="5000" w:type="pct"/>
            <w:gridSpan w:val="3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1. Земельный кодекс Российской Федерации</w:t>
            </w:r>
          </w:p>
        </w:tc>
      </w:tr>
      <w:tr w:rsidR="001F1D03" w:rsidRPr="00E221CF" w:rsidTr="00394ED9">
        <w:trPr>
          <w:trHeight w:val="284"/>
        </w:trPr>
        <w:tc>
          <w:tcPr>
            <w:tcW w:w="30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пункты 1, 2 статьи 7</w:t>
            </w:r>
          </w:p>
        </w:tc>
        <w:tc>
          <w:tcPr>
            <w:tcW w:w="3874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1. Земли в Российской Федерации по целевому назначению подразделяются на следующие категории: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1) земли сельскохозяйственного назначения;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2) земли населенных пунктов;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3)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4) земли особо охраняемых территорий и объектов;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5) земли лесного фонда;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6) земли водного фонда;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7) земли запаса.</w:t>
            </w:r>
          </w:p>
          <w:p w:rsidR="001F1D03" w:rsidRPr="00E221CF" w:rsidRDefault="001F1D03" w:rsidP="00394E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2. Земли, указанные в пункте 1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dst100063"/>
            <w:bookmarkEnd w:id="0"/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dst101118"/>
            <w:bookmarkEnd w:id="1"/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03" w:rsidRPr="00E221CF" w:rsidTr="00394ED9">
        <w:trPr>
          <w:trHeight w:val="284"/>
        </w:trPr>
        <w:tc>
          <w:tcPr>
            <w:tcW w:w="30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1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статья 12</w:t>
            </w:r>
          </w:p>
        </w:tc>
        <w:tc>
          <w:tcPr>
            <w:tcW w:w="3874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Целями охраны земель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</w:t>
            </w:r>
            <w:r w:rsidRPr="00E2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 и улучшения земель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03" w:rsidRPr="00E221CF" w:rsidTr="00394ED9">
        <w:trPr>
          <w:trHeight w:val="284"/>
        </w:trPr>
        <w:tc>
          <w:tcPr>
            <w:tcW w:w="30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81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пункт 2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статьи 13</w:t>
            </w:r>
          </w:p>
        </w:tc>
        <w:tc>
          <w:tcPr>
            <w:tcW w:w="3874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1) воспроизводству плодородия земель сельскохозяйственного назначения;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3) защите сельскохозяйственных угодий от зарастания деревьями и кустарниками, сорными растениями, сохранению достигнутого уровня мелиорации</w:t>
            </w:r>
          </w:p>
        </w:tc>
      </w:tr>
      <w:tr w:rsidR="001F1D03" w:rsidRPr="00E221CF" w:rsidTr="00394ED9">
        <w:trPr>
          <w:trHeight w:val="284"/>
        </w:trPr>
        <w:tc>
          <w:tcPr>
            <w:tcW w:w="30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1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пункт 1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статьи 25</w:t>
            </w:r>
          </w:p>
        </w:tc>
        <w:tc>
          <w:tcPr>
            <w:tcW w:w="3874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6F7">
              <w:rPr>
                <w:rFonts w:ascii="Times New Roman" w:hAnsi="Times New Roman" w:cs="Times New Roman"/>
                <w:sz w:val="24"/>
                <w:szCs w:val="24"/>
              </w:rPr>
              <w:t xml:space="preserve">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76F7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1D03" w:rsidRPr="00E221CF" w:rsidTr="00394ED9">
        <w:trPr>
          <w:trHeight w:val="284"/>
        </w:trPr>
        <w:tc>
          <w:tcPr>
            <w:tcW w:w="30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1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пункт 1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статьи 26</w:t>
            </w:r>
          </w:p>
        </w:tc>
        <w:tc>
          <w:tcPr>
            <w:tcW w:w="3874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6F7">
              <w:rPr>
                <w:rFonts w:ascii="Times New Roman" w:hAnsi="Times New Roman" w:cs="Times New Roman"/>
                <w:sz w:val="24"/>
                <w:szCs w:val="24"/>
              </w:rPr>
              <w:t xml:space="preserve">Права на земельные участки, предусмотренные главами III и IV настоящего Кодекса, удостоверяются документами в порядке, установленном Федеральным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76F7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76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F1D03" w:rsidRPr="00E221CF" w:rsidTr="00394ED9">
        <w:trPr>
          <w:trHeight w:val="284"/>
        </w:trPr>
        <w:tc>
          <w:tcPr>
            <w:tcW w:w="30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1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статья 42</w:t>
            </w:r>
          </w:p>
        </w:tc>
        <w:tc>
          <w:tcPr>
            <w:tcW w:w="3874" w:type="pct"/>
          </w:tcPr>
          <w:p w:rsidR="001F1D03" w:rsidRPr="00FD76F7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6F7">
              <w:rPr>
                <w:rFonts w:ascii="Times New Roman" w:hAnsi="Times New Roman" w:cs="Times New Roman"/>
                <w:sz w:val="24"/>
                <w:szCs w:val="24"/>
              </w:rPr>
              <w:t>Собственники земельных участков и лица, не являющиеся собственниками земельных участков, обязаны:</w:t>
            </w:r>
          </w:p>
          <w:p w:rsidR="001F1D03" w:rsidRPr="00FD76F7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6F7">
              <w:rPr>
                <w:rFonts w:ascii="Times New Roman" w:hAnsi="Times New Roman" w:cs="Times New Roman"/>
                <w:sz w:val="24"/>
                <w:szCs w:val="24"/>
              </w:rPr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1F1D03" w:rsidRPr="00FD76F7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6F7">
              <w:rPr>
                <w:rFonts w:ascii="Times New Roman" w:hAnsi="Times New Roman" w:cs="Times New Roman"/>
                <w:sz w:val="24"/>
                <w:szCs w:val="24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1F1D03" w:rsidRPr="00FD76F7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6F7"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1F1D03" w:rsidRPr="00FD76F7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6F7">
              <w:rPr>
                <w:rFonts w:ascii="Times New Roman" w:hAnsi="Times New Roman" w:cs="Times New Roman"/>
                <w:sz w:val="24"/>
                <w:szCs w:val="24"/>
              </w:rPr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1F1D03" w:rsidRPr="00FD76F7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6F7">
              <w:rPr>
                <w:rFonts w:ascii="Times New Roman" w:hAnsi="Times New Roman" w:cs="Times New Roman"/>
                <w:sz w:val="24"/>
                <w:szCs w:val="24"/>
              </w:rPr>
              <w:t>своевременно производить платежи за землю;</w:t>
            </w:r>
          </w:p>
          <w:p w:rsidR="001F1D03" w:rsidRPr="00FD76F7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6F7">
              <w:rPr>
                <w:rFonts w:ascii="Times New Roman" w:hAnsi="Times New Roman" w:cs="Times New Roman"/>
                <w:sz w:val="24"/>
                <w:szCs w:val="24"/>
              </w:rPr>
      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      </w:r>
          </w:p>
          <w:p w:rsidR="001F1D03" w:rsidRPr="00FD76F7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6F7">
              <w:rPr>
                <w:rFonts w:ascii="Times New Roman" w:hAnsi="Times New Roman" w:cs="Times New Roman"/>
                <w:sz w:val="24"/>
                <w:szCs w:val="24"/>
              </w:rPr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1F1D03" w:rsidRPr="00FD76F7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6F7">
              <w:rPr>
                <w:rFonts w:ascii="Times New Roman" w:hAnsi="Times New Roman" w:cs="Times New Roman"/>
                <w:sz w:val="24"/>
                <w:szCs w:val="24"/>
              </w:rPr>
      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</w:t>
            </w:r>
            <w:r w:rsidRPr="00FD7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      </w:r>
            <w:proofErr w:type="spellStart"/>
            <w:r w:rsidRPr="00FD76F7">
              <w:rPr>
                <w:rFonts w:ascii="Times New Roman" w:hAnsi="Times New Roman" w:cs="Times New Roman"/>
                <w:sz w:val="24"/>
                <w:szCs w:val="24"/>
              </w:rPr>
              <w:t>аммиакопроводов</w:t>
            </w:r>
            <w:proofErr w:type="spellEnd"/>
            <w:r w:rsidRPr="00FD76F7">
              <w:rPr>
                <w:rFonts w:ascii="Times New Roman" w:hAnsi="Times New Roman" w:cs="Times New Roman"/>
                <w:sz w:val="24"/>
                <w:szCs w:val="24"/>
              </w:rPr>
              <w:t>, по предупреждению чрезвычайных ситуаций, по ликвидации последствий возникших на них аварий, катастроф;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6F7">
              <w:rPr>
                <w:rFonts w:ascii="Times New Roman" w:hAnsi="Times New Roman" w:cs="Times New Roman"/>
                <w:sz w:val="24"/>
                <w:szCs w:val="24"/>
              </w:rPr>
              <w:t>выполнять иные требования, предусмотренные настоящим Кодексом, федеральными законами.</w:t>
            </w:r>
          </w:p>
        </w:tc>
      </w:tr>
      <w:tr w:rsidR="001F1D03" w:rsidRPr="00E221CF" w:rsidTr="00394ED9">
        <w:trPr>
          <w:trHeight w:val="284"/>
        </w:trPr>
        <w:tc>
          <w:tcPr>
            <w:tcW w:w="5000" w:type="pct"/>
            <w:gridSpan w:val="3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Гражданский кодекс Российской Федерации</w:t>
            </w:r>
          </w:p>
        </w:tc>
      </w:tr>
      <w:tr w:rsidR="001F1D03" w:rsidRPr="00E221CF" w:rsidTr="00394ED9">
        <w:trPr>
          <w:trHeight w:val="284"/>
        </w:trPr>
        <w:tc>
          <w:tcPr>
            <w:tcW w:w="30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1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пункты 1, 2 статьи 8.1</w:t>
            </w:r>
          </w:p>
        </w:tc>
        <w:tc>
          <w:tcPr>
            <w:tcW w:w="3874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1. В случаях, предусмотренных законом, права, закрепляющие принадлежность объекта гражданских прав определенному лицу, ограничения таких прав и обременения имущества (права на имущество) подлежат государственной регистрации.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dst244"/>
            <w:bookmarkEnd w:id="2"/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регистрации, публичности и достоверности государственного реестра.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dst245"/>
            <w:bookmarkEnd w:id="3"/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государственном реестре должны быть указаны данные, позволяющие определенно установить объект, на который устанавливается право, </w:t>
            </w:r>
            <w:proofErr w:type="spellStart"/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управомоченное</w:t>
            </w:r>
            <w:proofErr w:type="spellEnd"/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 лицо, содержание права, основание его возникновения.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dst246"/>
            <w:bookmarkEnd w:id="4"/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2.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03" w:rsidRPr="00E221CF" w:rsidTr="00394ED9">
        <w:trPr>
          <w:trHeight w:val="284"/>
        </w:trPr>
        <w:tc>
          <w:tcPr>
            <w:tcW w:w="5000" w:type="pct"/>
            <w:gridSpan w:val="3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4. Федеральный закон от 07 июля 2003 года №112-ФЗ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«О личном подсобном хозяйстве»</w:t>
            </w:r>
          </w:p>
        </w:tc>
      </w:tr>
      <w:tr w:rsidR="001F1D03" w:rsidRPr="00E221CF" w:rsidTr="00394ED9">
        <w:trPr>
          <w:trHeight w:val="284"/>
        </w:trPr>
        <w:tc>
          <w:tcPr>
            <w:tcW w:w="30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1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пункт 1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статьи 2</w:t>
            </w:r>
          </w:p>
        </w:tc>
        <w:tc>
          <w:tcPr>
            <w:tcW w:w="3874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1. Личное подсобное хозяйство - форма непредпринимательской деятельности по производству и переработке сельскохозяйственной продукции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03" w:rsidRPr="00E221CF" w:rsidTr="00394ED9">
        <w:trPr>
          <w:trHeight w:val="284"/>
        </w:trPr>
        <w:tc>
          <w:tcPr>
            <w:tcW w:w="30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1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пункты 2, 3 статьи 4</w:t>
            </w:r>
          </w:p>
        </w:tc>
        <w:tc>
          <w:tcPr>
            <w:tcW w:w="3874" w:type="pct"/>
          </w:tcPr>
          <w:p w:rsidR="001F1D03" w:rsidRPr="0050313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пункте 39 статьи 1 Градостроительного кодекса Российской Федерации.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      </w:r>
          </w:p>
        </w:tc>
      </w:tr>
      <w:tr w:rsidR="001F1D03" w:rsidRPr="00E221CF" w:rsidTr="00394ED9">
        <w:trPr>
          <w:trHeight w:val="284"/>
        </w:trPr>
        <w:tc>
          <w:tcPr>
            <w:tcW w:w="30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1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пункты 4, 5 статьи 4</w:t>
            </w:r>
          </w:p>
        </w:tc>
        <w:tc>
          <w:tcPr>
            <w:tcW w:w="3874" w:type="pct"/>
          </w:tcPr>
          <w:p w:rsidR="001F1D03" w:rsidRPr="0050313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 xml:space="preserve">4. 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 Предоставление таких земель осуществляется в </w:t>
            </w:r>
            <w:hyperlink r:id="rId5" w:history="1">
              <w:r w:rsidRPr="0050313F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, установленном земельным законодательством.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 xml:space="preserve">5. Максимальный размер общей площади земельных участков, </w:t>
            </w:r>
            <w:r w:rsidRPr="0050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      </w:r>
            <w:hyperlink r:id="rId6" w:history="1">
              <w:r w:rsidRPr="00FD76F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0313F">
              <w:rPr>
                <w:rFonts w:ascii="Times New Roman" w:hAnsi="Times New Roman" w:cs="Times New Roman"/>
                <w:sz w:val="24"/>
                <w:szCs w:val="24"/>
              </w:rPr>
      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акты Российской Федерации".</w:t>
            </w:r>
          </w:p>
        </w:tc>
      </w:tr>
      <w:tr w:rsidR="001F1D03" w:rsidRPr="00E221CF" w:rsidTr="00394ED9">
        <w:trPr>
          <w:trHeight w:val="284"/>
        </w:trPr>
        <w:tc>
          <w:tcPr>
            <w:tcW w:w="30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81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статья 10</w:t>
            </w:r>
          </w:p>
        </w:tc>
        <w:tc>
          <w:tcPr>
            <w:tcW w:w="3874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</w:t>
            </w:r>
          </w:p>
        </w:tc>
      </w:tr>
      <w:tr w:rsidR="001F1D03" w:rsidRPr="00E221CF" w:rsidTr="00394ED9">
        <w:trPr>
          <w:trHeight w:val="284"/>
        </w:trPr>
        <w:tc>
          <w:tcPr>
            <w:tcW w:w="5000" w:type="pct"/>
            <w:gridSpan w:val="3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5. Федеральный закон от 24 июля 2002 года №101-ФЗ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«Об обороте земель сельскохозяйственного назначения»</w:t>
            </w:r>
          </w:p>
        </w:tc>
      </w:tr>
      <w:tr w:rsidR="001F1D03" w:rsidRPr="00E221CF" w:rsidTr="00394ED9">
        <w:trPr>
          <w:trHeight w:val="284"/>
        </w:trPr>
        <w:tc>
          <w:tcPr>
            <w:tcW w:w="30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1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пункты 3, 17 статьи 6 </w:t>
            </w:r>
          </w:p>
        </w:tc>
        <w:tc>
          <w:tcPr>
            <w:tcW w:w="3874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3. Земельный участок из земель сельскохозяйственного назначения, за исключением земельного участка, являющегося предметом ипотеки, земельного участка, в отношении собственника которого судом возбуждено дело о банкротстве, принудительно может быть изъят у его собственника в судебном порядке в случае,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Российской Федерации,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деятельности. Признаки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Федерации.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17. Гражданин или юридическое лицо,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на земельный участок,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деятельности, и не приступили к использованию такого земельного участка по целевому назначению в течение года с момента возникновения права собственности на него, несут ответственность в порядке, установленном законодательством Российской Федерации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03" w:rsidRPr="00E221CF" w:rsidTr="00394ED9">
        <w:trPr>
          <w:trHeight w:val="284"/>
        </w:trPr>
        <w:tc>
          <w:tcPr>
            <w:tcW w:w="5000" w:type="pct"/>
            <w:gridSpan w:val="3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Федеральный закон от 25 октября 2001 года №137-ФЗ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 «О введении в действие Земельного кодекса Российской Федерации»</w:t>
            </w:r>
          </w:p>
        </w:tc>
      </w:tr>
      <w:tr w:rsidR="001F1D03" w:rsidRPr="00E221CF" w:rsidTr="00394ED9">
        <w:trPr>
          <w:trHeight w:val="284"/>
        </w:trPr>
        <w:tc>
          <w:tcPr>
            <w:tcW w:w="30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1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пункт 2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статьи 3</w:t>
            </w:r>
          </w:p>
        </w:tc>
        <w:tc>
          <w:tcPr>
            <w:tcW w:w="3874" w:type="pct"/>
          </w:tcPr>
          <w:p w:rsidR="001F1D03" w:rsidRPr="007A73DC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3DC">
              <w:rPr>
                <w:rFonts w:ascii="Times New Roman" w:hAnsi="Times New Roman" w:cs="Times New Roman"/>
                <w:sz w:val="24"/>
                <w:szCs w:val="24"/>
              </w:rPr>
              <w:t xml:space="preserve">2. Юридические лица, за исключением указанных в пункте 2 статьи 39.9 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A73DC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7A73DC">
              <w:rPr>
                <w:rFonts w:ascii="Times New Roman" w:hAnsi="Times New Roman" w:cs="Times New Roman"/>
                <w:sz w:val="24"/>
                <w:szCs w:val="24"/>
              </w:rPr>
              <w:t xml:space="preserve">. в соответствии с правилами, установленными главой V.1 Земельного кодекса Российской Федерации. 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правилами, установленными настоящим абзацем, до 1 января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A73DC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7A73DC">
              <w:rPr>
                <w:rFonts w:ascii="Times New Roman" w:hAnsi="Times New Roman" w:cs="Times New Roman"/>
                <w:sz w:val="24"/>
                <w:szCs w:val="24"/>
              </w:rPr>
              <w:t>. по ценам, предусмотренным соответственно пунктами 1 и 2 статьи 2 настоящего Федерального закона.</w:t>
            </w:r>
          </w:p>
          <w:p w:rsidR="001F1D03" w:rsidRPr="007A73DC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dst96"/>
            <w:bookmarkStart w:id="6" w:name="dst97"/>
            <w:bookmarkEnd w:id="5"/>
            <w:bookmarkEnd w:id="6"/>
            <w:r w:rsidRPr="007A73DC">
              <w:rPr>
                <w:rFonts w:ascii="Times New Roman" w:hAnsi="Times New Roman" w:cs="Times New Roman"/>
                <w:sz w:val="24"/>
                <w:szCs w:val="24"/>
              </w:rPr>
              <w:t>В случае переоформления права постоянного (бессрочного) пользования земельными участками на право аренды земельных участков годовой размер арендной платы устанавливается в пределах:</w:t>
            </w:r>
          </w:p>
          <w:p w:rsidR="001F1D03" w:rsidRPr="007A73DC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dst57"/>
            <w:bookmarkEnd w:id="7"/>
            <w:r w:rsidRPr="007A73DC">
              <w:rPr>
                <w:rFonts w:ascii="Times New Roman" w:hAnsi="Times New Roman" w:cs="Times New Roman"/>
                <w:sz w:val="24"/>
                <w:szCs w:val="24"/>
              </w:rPr>
              <w:t>двух процентов кадастровой стоимости арендуемых земельных участков;</w:t>
            </w:r>
          </w:p>
          <w:p w:rsidR="001F1D03" w:rsidRPr="007A73DC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dst58"/>
            <w:bookmarkEnd w:id="8"/>
            <w:r w:rsidRPr="007A73DC">
              <w:rPr>
                <w:rFonts w:ascii="Times New Roman" w:hAnsi="Times New Roman" w:cs="Times New Roman"/>
                <w:sz w:val="24"/>
                <w:szCs w:val="24"/>
              </w:rPr>
              <w:t>трех десятых процента кадастровой стоимости арендуемых земельных участков из земель сельскохозяйственного назначения;</w:t>
            </w:r>
          </w:p>
          <w:p w:rsidR="001F1D03" w:rsidRPr="007A73DC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dst59"/>
            <w:bookmarkEnd w:id="9"/>
            <w:r w:rsidRPr="007A73DC">
              <w:rPr>
                <w:rFonts w:ascii="Times New Roman" w:hAnsi="Times New Roman" w:cs="Times New Roman"/>
                <w:sz w:val="24"/>
                <w:szCs w:val="24"/>
              </w:rPr>
              <w:t>полутора процентов кадастровой стоимости арендуемых земельных участков, изъятых из оборота или ограниченных в обороте.</w:t>
            </w:r>
          </w:p>
          <w:p w:rsidR="001F1D03" w:rsidRPr="007A73DC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dst100138"/>
            <w:bookmarkEnd w:id="10"/>
            <w:r w:rsidRPr="007A73DC">
              <w:rPr>
                <w:rFonts w:ascii="Times New Roman" w:hAnsi="Times New Roman" w:cs="Times New Roman"/>
                <w:sz w:val="24"/>
                <w:szCs w:val="24"/>
              </w:rPr>
      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      </w:r>
          </w:p>
          <w:p w:rsidR="001F1D03" w:rsidRPr="007A73DC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dst60"/>
            <w:bookmarkEnd w:id="11"/>
            <w:r w:rsidRPr="007A73DC">
              <w:rPr>
                <w:rFonts w:ascii="Times New Roman" w:hAnsi="Times New Roman" w:cs="Times New Roman"/>
                <w:sz w:val="24"/>
                <w:szCs w:val="24"/>
              </w:rPr>
              <w:t>Земельные участки, которые находятся в государственной или муниципальной собственности и на которых расположены здания, строения и сооружения,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предоставляются в собственность указанных организаций бесплатно</w:t>
            </w:r>
          </w:p>
          <w:p w:rsidR="001F1D03" w:rsidRPr="007A73DC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03" w:rsidRPr="00E221CF" w:rsidTr="00394ED9">
        <w:trPr>
          <w:trHeight w:val="284"/>
        </w:trPr>
        <w:tc>
          <w:tcPr>
            <w:tcW w:w="5000" w:type="pct"/>
            <w:gridSpan w:val="3"/>
          </w:tcPr>
          <w:p w:rsidR="001F1D03" w:rsidRPr="007A73DC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3DC">
              <w:rPr>
                <w:rFonts w:ascii="Times New Roman" w:hAnsi="Times New Roman" w:cs="Times New Roman"/>
                <w:sz w:val="24"/>
                <w:szCs w:val="24"/>
              </w:rPr>
              <w:t xml:space="preserve">7. «Градостроительный кодекс Российской Федерации» </w:t>
            </w:r>
          </w:p>
          <w:p w:rsidR="001F1D03" w:rsidRPr="007A73DC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3DC">
              <w:rPr>
                <w:rFonts w:ascii="Times New Roman" w:hAnsi="Times New Roman" w:cs="Times New Roman"/>
                <w:sz w:val="24"/>
                <w:szCs w:val="24"/>
              </w:rPr>
              <w:t>от 29 декабря 2004 года №190-ФЗ</w:t>
            </w:r>
          </w:p>
        </w:tc>
      </w:tr>
      <w:tr w:rsidR="001F1D03" w:rsidRPr="00E221CF" w:rsidTr="00394ED9">
        <w:trPr>
          <w:trHeight w:val="284"/>
        </w:trPr>
        <w:tc>
          <w:tcPr>
            <w:tcW w:w="30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1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пункты 17, 19 статьи 51</w:t>
            </w:r>
          </w:p>
        </w:tc>
        <w:tc>
          <w:tcPr>
            <w:tcW w:w="3874" w:type="pct"/>
          </w:tcPr>
          <w:p w:rsidR="001F1D03" w:rsidRPr="0050313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3DC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не требуется в случае:</w:t>
            </w:r>
          </w:p>
          <w:p w:rsidR="001F1D03" w:rsidRPr="0050313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 xml:space="preserve">1)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</w:t>
            </w:r>
            <w:r w:rsidRPr="0050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дома, садового дома, хозяйственных построек, определенных в соответствии с законодательством в сфере садоводства и огородничества;</w:t>
            </w:r>
          </w:p>
          <w:p w:rsidR="001F1D03" w:rsidRPr="0050313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1.1) строительства, реконструкции объектов индивидуального жилищного строительства;</w:t>
            </w:r>
          </w:p>
          <w:p w:rsidR="001F1D03" w:rsidRPr="0050313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2) строительства, реконструкции объектов, не являющихся объектами капитального строительства;</w:t>
            </w:r>
          </w:p>
          <w:p w:rsidR="001F1D03" w:rsidRPr="0050313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3) строительства на земельном участке строений и сооружений вспомогательного использования;</w:t>
            </w:r>
          </w:p>
          <w:p w:rsidR="001F1D03" w:rsidRPr="0050313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      </w:r>
          </w:p>
          <w:p w:rsidR="001F1D03" w:rsidRPr="0050313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4.1) капитального ремонта объектов капитального строительства;</w:t>
            </w:r>
          </w:p>
          <w:p w:rsidR="001F1D03" w:rsidRPr="0050313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4.2) строительства, реконструкции буровых скважин, предусмотренных подготовленными,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      </w:r>
          </w:p>
          <w:p w:rsidR="001F1D03" w:rsidRPr="0050313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4.3) строительства, реконструкции посольств, консульств и представительств Российской Федерации за рубежом;</w:t>
            </w:r>
          </w:p>
          <w:p w:rsidR="001F1D03" w:rsidRPr="0050313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 xml:space="preserve">4.4) строительства, реконструкции объектов, предназначенных для транспортировки природного газа под давлением до 0,6 </w:t>
            </w:r>
            <w:proofErr w:type="spellStart"/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мегапаскаля</w:t>
            </w:r>
            <w:proofErr w:type="spellEnd"/>
            <w:r w:rsidRPr="0050313F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включительно;</w:t>
            </w:r>
          </w:p>
          <w:p w:rsidR="001F1D03" w:rsidRPr="0050313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4.5) размещения антенных опор (мачт и башен) высотой до 50 метров, предназначенных для размещения средств связи;</w:t>
            </w:r>
          </w:p>
          <w:p w:rsidR="001F1D03" w:rsidRPr="0050313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5) иных случаях, если в соответствии с настоящим Кодексом,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требуется.</w:t>
            </w:r>
          </w:p>
          <w:p w:rsidR="001F1D03" w:rsidRPr="007A73DC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18. Федеральный орган исполнительной власти, орган исполнительной власти субъекта Российской Федерации, орган местного самоуправления, Государственная корпорация по атомной энергии "</w:t>
            </w:r>
            <w:proofErr w:type="spellStart"/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" или Государственная корпорация по космической деятельности "</w:t>
            </w:r>
            <w:proofErr w:type="spellStart"/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Роскосмос</w:t>
            </w:r>
            <w:proofErr w:type="spellEnd"/>
            <w:r w:rsidRPr="0050313F">
              <w:rPr>
                <w:rFonts w:ascii="Times New Roman" w:hAnsi="Times New Roman" w:cs="Times New Roman"/>
                <w:sz w:val="24"/>
                <w:szCs w:val="24"/>
              </w:rPr>
              <w:t>", выдавшие разрешение на строительство, в течение пяти рабочих дней со дня выдачи такого разрешения обеспечивают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муниципальных районов, городских округов сведений, документов, материалов, указанных в пунктах 3.1 - 3.3 и 6 части 5 статьи 56 настоящего Кодекса.</w:t>
            </w:r>
          </w:p>
          <w:p w:rsidR="001F1D03" w:rsidRPr="007A73DC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3DC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50313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строительство выдается на весь срок, предусмотренный проектом организации строительства объекта </w:t>
            </w:r>
            <w:r w:rsidRPr="0050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капитального строительства, за исключением случаев, если такое разрешение выдается в соответствии с </w:t>
            </w:r>
            <w:hyperlink r:id="rId7" w:history="1">
              <w:r w:rsidRPr="0050313F">
                <w:rPr>
                  <w:rFonts w:ascii="Times New Roman" w:hAnsi="Times New Roman" w:cs="Times New Roman"/>
                  <w:sz w:val="24"/>
                  <w:szCs w:val="24"/>
                </w:rPr>
                <w:t>частью 12</w:t>
              </w:r>
            </w:hyperlink>
            <w:r w:rsidRPr="0050313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статьи. Разрешение на индивидуальное жилищное строит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ельство выдается на десять лет.</w:t>
            </w:r>
          </w:p>
        </w:tc>
      </w:tr>
      <w:tr w:rsidR="001F1D03" w:rsidRPr="00E221CF" w:rsidTr="00394ED9">
        <w:trPr>
          <w:trHeight w:val="284"/>
        </w:trPr>
        <w:tc>
          <w:tcPr>
            <w:tcW w:w="5000" w:type="pct"/>
            <w:gridSpan w:val="3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Федеральный закон от 21 декабря 2001 года №178-ФЗ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«О приватизации государственного и муниципального имущества»</w:t>
            </w:r>
          </w:p>
        </w:tc>
      </w:tr>
      <w:tr w:rsidR="001F1D03" w:rsidRPr="00E221CF" w:rsidTr="00394ED9">
        <w:trPr>
          <w:trHeight w:val="284"/>
        </w:trPr>
        <w:tc>
          <w:tcPr>
            <w:tcW w:w="30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81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пункт 3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статьи 28</w:t>
            </w:r>
          </w:p>
        </w:tc>
        <w:tc>
          <w:tcPr>
            <w:tcW w:w="3874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dst100621"/>
            <w:bookmarkEnd w:id="12"/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По желанию собственника объекта недвижимости, расположенного на земельном участке, относящемся к государственной или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 соглашением сторон.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dst100391"/>
            <w:bookmarkEnd w:id="13"/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не является препятствием для выкупа земельного участка.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dst100392"/>
            <w:bookmarkEnd w:id="14"/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Отказ в выкупе земельного участка или предоставлении его в аренду не допускается, за исключением случаев, предусмотренных законом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1D03" w:rsidRPr="00E221CF" w:rsidTr="00394ED9">
        <w:trPr>
          <w:trHeight w:val="284"/>
        </w:trPr>
        <w:tc>
          <w:tcPr>
            <w:tcW w:w="5000" w:type="pct"/>
            <w:gridSpan w:val="3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9. Федеральный закон от 16 июля 1998 года №101-ФЗ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государственном регулировании обеспечения плодородия 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земель сельскохозяйственного назначения»</w:t>
            </w:r>
          </w:p>
        </w:tc>
      </w:tr>
      <w:tr w:rsidR="001F1D03" w:rsidRPr="00E221CF" w:rsidTr="00394ED9">
        <w:trPr>
          <w:trHeight w:val="284"/>
        </w:trPr>
        <w:tc>
          <w:tcPr>
            <w:tcW w:w="30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818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статья 8</w:t>
            </w:r>
          </w:p>
        </w:tc>
        <w:tc>
          <w:tcPr>
            <w:tcW w:w="3874" w:type="pct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Собственники, владельцы, пользователи, в том числе арендаторы, земельных участков обязаны: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соблюдать нормы и правила в области обеспечения плодородия земель сельскохозяйственного назначения;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в установленном порядке в соответствующие органы исполнительной власти сведения об использовании </w:t>
            </w:r>
            <w:proofErr w:type="spellStart"/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 и пестицидов;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b/>
          <w:bCs/>
          <w:sz w:val="24"/>
          <w:szCs w:val="24"/>
        </w:rPr>
        <w:t xml:space="preserve">3. Цели и задачи Программы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3.1. Программа реализуется в целях: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- предупреждения нарушений субъектами, в отношении которых осуществляется муниципальный земельный контроль, обязательных требований: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- 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требований.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3.2. Для достижения целей Программы выполняются следующие задачи: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- осуществление анализа 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- 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- информирование субъектов, в отношении которых осуществляется муниципальный земельный контроль, о соблюдении обязательных требований;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требований.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b/>
          <w:bCs/>
          <w:sz w:val="24"/>
          <w:szCs w:val="24"/>
        </w:rPr>
        <w:t xml:space="preserve">4. План мероприятий Программы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4.1. Цели и задачи Программы осуществляются посредством реализации мероприятий, предусмотренных Планом мероприятий по профилактике нарушений </w:t>
      </w:r>
      <w:r w:rsidRPr="00D33E9B">
        <w:rPr>
          <w:rFonts w:ascii="Times New Roman" w:hAnsi="Times New Roman" w:cs="Times New Roman"/>
          <w:sz w:val="24"/>
          <w:szCs w:val="24"/>
        </w:rPr>
        <w:t>на 2019 год и планируемый период 2020-2021 годов (Приложение).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b/>
          <w:bCs/>
          <w:sz w:val="24"/>
          <w:szCs w:val="24"/>
        </w:rPr>
        <w:t xml:space="preserve">5. Отчетные показатели Программы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5.1.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законодательства: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5.1.1. Количество выявленных нарушений;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5.1.2. Количество выданных предостережений;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5.1.3. Количество субъектов, которым выданы предостережения;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5.1.4. Информирование юридических лиц, индивидуальных предпринимателей по вопросам соблюдения обязательных требований.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5.1.5. Проведение семинаров, конференций,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требований.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D03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D03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D03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D03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D03" w:rsidRPr="00E221CF" w:rsidRDefault="001F1D03" w:rsidP="001F1D03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F1D03" w:rsidRPr="00E221CF" w:rsidRDefault="001F1D03" w:rsidP="001F1D03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к Программе профилактики нарушений </w:t>
      </w:r>
    </w:p>
    <w:p w:rsidR="001F1D03" w:rsidRPr="00E221CF" w:rsidRDefault="001F1D03" w:rsidP="001F1D03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t xml:space="preserve">обязательных требований, требований, </w:t>
      </w:r>
    </w:p>
    <w:p w:rsidR="001F1D03" w:rsidRPr="00E221CF" w:rsidRDefault="001F1D03" w:rsidP="001F1D03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муниципальными правовыми актами по организации и осуществлению муниципального земельного контроля на 2019 год 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D03" w:rsidRPr="00E221CF" w:rsidRDefault="001F1D03" w:rsidP="001F1D0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21CF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</w:p>
    <w:p w:rsidR="001F1D03" w:rsidRPr="00E221CF" w:rsidRDefault="001F1D03" w:rsidP="001F1D0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1CF">
        <w:rPr>
          <w:rFonts w:ascii="Times New Roman" w:hAnsi="Times New Roman" w:cs="Times New Roman"/>
          <w:b/>
          <w:bCs/>
          <w:sz w:val="24"/>
          <w:szCs w:val="24"/>
        </w:rPr>
        <w:t>по профилактике нарушений на 2019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21CF">
        <w:rPr>
          <w:rFonts w:ascii="Times New Roman" w:hAnsi="Times New Roman" w:cs="Times New Roman"/>
          <w:b/>
          <w:sz w:val="24"/>
          <w:szCs w:val="24"/>
        </w:rPr>
        <w:t>и планируемый период 2020-2021 годов</w:t>
      </w:r>
    </w:p>
    <w:p w:rsidR="001F1D03" w:rsidRPr="00E221CF" w:rsidRDefault="001F1D03" w:rsidP="001F1D0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3827"/>
        <w:gridCol w:w="2352"/>
        <w:gridCol w:w="2581"/>
      </w:tblGrid>
      <w:tr w:rsidR="001F1D03" w:rsidRPr="00E221CF" w:rsidTr="00394ED9">
        <w:trPr>
          <w:trHeight w:val="265"/>
        </w:trPr>
        <w:tc>
          <w:tcPr>
            <w:tcW w:w="738" w:type="dxa"/>
          </w:tcPr>
          <w:p w:rsidR="001F1D03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52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581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1F1D03" w:rsidRPr="00E221CF" w:rsidTr="00394ED9">
        <w:trPr>
          <w:trHeight w:val="93"/>
        </w:trPr>
        <w:tc>
          <w:tcPr>
            <w:tcW w:w="738" w:type="dxa"/>
          </w:tcPr>
          <w:p w:rsidR="001F1D03" w:rsidRPr="00E221CF" w:rsidRDefault="001F1D03" w:rsidP="00394E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F1D03" w:rsidRPr="00E221CF" w:rsidRDefault="001F1D03" w:rsidP="00394E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1F1D03" w:rsidRPr="00E221CF" w:rsidRDefault="001F1D03" w:rsidP="00394E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1F1D03" w:rsidRPr="00E221CF" w:rsidRDefault="001F1D03" w:rsidP="00394E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1D03" w:rsidRPr="00E221CF" w:rsidTr="00394ED9">
        <w:trPr>
          <w:trHeight w:val="898"/>
        </w:trPr>
        <w:tc>
          <w:tcPr>
            <w:tcW w:w="738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27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3E1C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портале муниципальных образований</w:t>
            </w: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, перечней нормативных правовых актов или их отдельных частей, содержащих обязательные требования, а также текстов соответствующих нормативных правовых актов </w:t>
            </w:r>
          </w:p>
        </w:tc>
        <w:tc>
          <w:tcPr>
            <w:tcW w:w="2352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81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1F1D03" w:rsidRPr="00E221CF" w:rsidTr="00394ED9">
        <w:trPr>
          <w:trHeight w:val="668"/>
        </w:trPr>
        <w:tc>
          <w:tcPr>
            <w:tcW w:w="738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27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 </w:t>
            </w:r>
          </w:p>
        </w:tc>
        <w:tc>
          <w:tcPr>
            <w:tcW w:w="2352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года (по мере необходимости) </w:t>
            </w:r>
          </w:p>
        </w:tc>
        <w:tc>
          <w:tcPr>
            <w:tcW w:w="2581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E9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1F1D03" w:rsidRPr="00E221CF" w:rsidTr="00394ED9">
        <w:trPr>
          <w:trHeight w:val="668"/>
        </w:trPr>
        <w:tc>
          <w:tcPr>
            <w:tcW w:w="738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827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конференций, разъяснительной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массовой информации </w:t>
            </w: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и подобных мероприятий по информированию юридических лиц, индивидуальных предпринимателей по вопросам соблюдения обязательных требований </w:t>
            </w:r>
          </w:p>
        </w:tc>
        <w:tc>
          <w:tcPr>
            <w:tcW w:w="2352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года (по мере необходимости) </w:t>
            </w:r>
          </w:p>
        </w:tc>
        <w:tc>
          <w:tcPr>
            <w:tcW w:w="2581" w:type="dxa"/>
          </w:tcPr>
          <w:p w:rsidR="001F1D03" w:rsidRDefault="001F1D03" w:rsidP="00394ED9">
            <w:r w:rsidRPr="00963BF5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</w:tr>
      <w:tr w:rsidR="001F1D03" w:rsidRPr="00E221CF" w:rsidTr="00394ED9">
        <w:trPr>
          <w:trHeight w:val="1358"/>
        </w:trPr>
        <w:tc>
          <w:tcPr>
            <w:tcW w:w="738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27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3E1C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портале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 </w:t>
            </w:r>
          </w:p>
        </w:tc>
        <w:tc>
          <w:tcPr>
            <w:tcW w:w="2352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581" w:type="dxa"/>
          </w:tcPr>
          <w:p w:rsidR="001F1D03" w:rsidRDefault="001F1D03" w:rsidP="00394ED9">
            <w:r w:rsidRPr="00963BF5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</w:tr>
      <w:tr w:rsidR="001F1D03" w:rsidRPr="00E221CF" w:rsidTr="00394ED9">
        <w:trPr>
          <w:trHeight w:val="1014"/>
        </w:trPr>
        <w:tc>
          <w:tcPr>
            <w:tcW w:w="738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827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в соответствии с частями 5 –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 </w:t>
            </w:r>
          </w:p>
        </w:tc>
        <w:tc>
          <w:tcPr>
            <w:tcW w:w="2352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581" w:type="dxa"/>
          </w:tcPr>
          <w:p w:rsidR="001F1D03" w:rsidRDefault="001F1D03" w:rsidP="00394ED9">
            <w:r w:rsidRPr="00C04B93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</w:tr>
      <w:tr w:rsidR="001F1D03" w:rsidRPr="00E221CF" w:rsidTr="00394ED9">
        <w:trPr>
          <w:trHeight w:val="93"/>
        </w:trPr>
        <w:tc>
          <w:tcPr>
            <w:tcW w:w="738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827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</w:t>
            </w:r>
          </w:p>
        </w:tc>
        <w:tc>
          <w:tcPr>
            <w:tcW w:w="2352" w:type="dxa"/>
          </w:tcPr>
          <w:p w:rsidR="001F1D03" w:rsidRPr="00E221CF" w:rsidRDefault="001F1D03" w:rsidP="00394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21CF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 в год.</w:t>
            </w:r>
          </w:p>
        </w:tc>
        <w:tc>
          <w:tcPr>
            <w:tcW w:w="2581" w:type="dxa"/>
          </w:tcPr>
          <w:p w:rsidR="001F1D03" w:rsidRDefault="001F1D03" w:rsidP="00394ED9">
            <w:r w:rsidRPr="00C04B93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</w:tr>
    </w:tbl>
    <w:p w:rsidR="001F1D03" w:rsidRDefault="001F1D03" w:rsidP="001F1D03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</w:p>
    <w:p w:rsidR="001F1D03" w:rsidRDefault="001F1D03" w:rsidP="001F1D03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</w:p>
    <w:p w:rsidR="001F1D03" w:rsidRDefault="001F1D03" w:rsidP="001F1D03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</w:p>
    <w:p w:rsidR="001F1D03" w:rsidRDefault="001F1D03" w:rsidP="001F1D03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</w:p>
    <w:p w:rsidR="001F1D03" w:rsidRDefault="001F1D03" w:rsidP="001F1D03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</w:p>
    <w:p w:rsidR="001F1D03" w:rsidRDefault="001F1D03" w:rsidP="001F1D03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</w:p>
    <w:p w:rsidR="001F1D03" w:rsidRDefault="001F1D03" w:rsidP="001F1D03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</w:p>
    <w:p w:rsidR="001F1D03" w:rsidRDefault="001F1D03" w:rsidP="001F1D03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</w:p>
    <w:p w:rsidR="001F1D03" w:rsidRDefault="001F1D03" w:rsidP="001F1D03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</w:p>
    <w:p w:rsidR="001F1D03" w:rsidRDefault="001F1D03" w:rsidP="001F1D03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</w:p>
    <w:p w:rsidR="001F1D03" w:rsidRDefault="001F1D03" w:rsidP="001F1D03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</w:p>
    <w:p w:rsidR="001F1D03" w:rsidRDefault="001F1D03" w:rsidP="001F1D03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</w:p>
    <w:p w:rsidR="001F1D03" w:rsidRDefault="001F1D03" w:rsidP="001F1D03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</w:p>
    <w:p w:rsidR="001F1D03" w:rsidRDefault="001F1D03" w:rsidP="001F1D03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</w:p>
    <w:p w:rsidR="001F1D03" w:rsidRDefault="001F1D03" w:rsidP="001F1D03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</w:p>
    <w:p w:rsidR="001F1D03" w:rsidRDefault="001F1D03" w:rsidP="001F1D03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</w:p>
    <w:p w:rsidR="001F1D03" w:rsidRDefault="001F1D03" w:rsidP="001F1D03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</w:p>
    <w:p w:rsidR="001F1D03" w:rsidRDefault="001F1D03" w:rsidP="001F1D03">
      <w:pPr>
        <w:tabs>
          <w:tab w:val="left" w:pos="709"/>
          <w:tab w:val="right" w:pos="900"/>
        </w:tabs>
        <w:jc w:val="center"/>
        <w:rPr>
          <w:rFonts w:ascii="Arial" w:hAnsi="Arial" w:cs="Arial"/>
          <w:b/>
        </w:rPr>
      </w:pPr>
    </w:p>
    <w:p w:rsidR="00525AAD" w:rsidRDefault="00525AAD"/>
    <w:sectPr w:rsidR="0052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1D03"/>
    <w:rsid w:val="001F1D03"/>
    <w:rsid w:val="0052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1D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F1D0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1F1D03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A"/>
      <w:kern w:val="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F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CEA866BC1DBBAC6C20CAE7B0234693E3B79513B42E6E17F4D9B265BC2124DFC6A2764345320323F2852661A7F26DD5467B1B7EA5wBy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1F78FD7032E39BEDD694533CD2FED5D67FABF5F71FBB1CCFEA8F7F27F99945F6D8D93D2984717C784DFAD92E75s1F" TargetMode="External"/><Relationship Id="rId5" Type="http://schemas.openxmlformats.org/officeDocument/2006/relationships/hyperlink" Target="consultantplus://offline/ref=711F78FD7032E39BEDD694533CD2FED5D67FA5F1FA11BB1CCFEA8F7F27F99945E4D881312E8E69772402BC8C2258F7A38E12E007001D7Bs1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4772</Words>
  <Characters>27206</Characters>
  <Application>Microsoft Office Word</Application>
  <DocSecurity>0</DocSecurity>
  <Lines>226</Lines>
  <Paragraphs>63</Paragraphs>
  <ScaleCrop>false</ScaleCrop>
  <Company>Reanimator Extreme Edition</Company>
  <LinksUpToDate>false</LinksUpToDate>
  <CharactersWithSpaces>31915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2019-10-02T06:58:00Z</dcterms:created>
  <dcterms:modified xsi:type="dcterms:W3CDTF">2019-10-02T07:01:00Z</dcterms:modified>
</cp:coreProperties>
</file>