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5D" w:rsidRDefault="006D5E5D" w:rsidP="006D5E5D">
      <w:pPr>
        <w:tabs>
          <w:tab w:val="right" w:pos="90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3415" cy="843280"/>
            <wp:effectExtent l="19050" t="0" r="0" b="0"/>
            <wp:docPr id="10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E5D" w:rsidRDefault="006D5E5D" w:rsidP="006D5E5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4E7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               НОВОЮЛАСЕНСКИЙ СЕЛЬСОВЕТ                               </w:t>
      </w:r>
      <w:r w:rsidRPr="008C54E7">
        <w:rPr>
          <w:rFonts w:ascii="Times New Roman" w:hAnsi="Times New Roman" w:cs="Times New Roman"/>
          <w:b/>
          <w:caps/>
          <w:sz w:val="28"/>
          <w:szCs w:val="28"/>
        </w:rPr>
        <w:t>КрасногвардейскОГО районА оренбургской</w:t>
      </w:r>
      <w:r w:rsidRPr="008C54E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6D5E5D" w:rsidRPr="008C54E7" w:rsidRDefault="006D5E5D" w:rsidP="006D5E5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E5D" w:rsidRPr="008C54E7" w:rsidRDefault="006D5E5D" w:rsidP="006D5E5D">
      <w:pPr>
        <w:keepNext/>
        <w:tabs>
          <w:tab w:val="righ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C54E7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D5E5D" w:rsidRPr="008C54E7" w:rsidRDefault="006D5E5D" w:rsidP="006D5E5D">
      <w:pPr>
        <w:keepNext/>
        <w:tabs>
          <w:tab w:val="righ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D5E5D" w:rsidRPr="008C54E7" w:rsidRDefault="006D5E5D" w:rsidP="006D5E5D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4E7">
        <w:rPr>
          <w:rFonts w:ascii="Times New Roman" w:hAnsi="Times New Roman" w:cs="Times New Roman"/>
          <w:sz w:val="28"/>
          <w:szCs w:val="28"/>
        </w:rPr>
        <w:t>27.02.2020                                                                                                       № 15-п</w:t>
      </w:r>
    </w:p>
    <w:p w:rsidR="006D5E5D" w:rsidRPr="008C54E7" w:rsidRDefault="006D5E5D" w:rsidP="006D5E5D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54E7">
        <w:rPr>
          <w:rFonts w:ascii="Times New Roman" w:hAnsi="Times New Roman" w:cs="Times New Roman"/>
          <w:sz w:val="28"/>
          <w:szCs w:val="28"/>
        </w:rPr>
        <w:t>с.Новоюласка</w:t>
      </w:r>
      <w:proofErr w:type="spellEnd"/>
    </w:p>
    <w:p w:rsidR="006D5E5D" w:rsidRPr="008C54E7" w:rsidRDefault="006D5E5D" w:rsidP="006D5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E5D" w:rsidRPr="008C54E7" w:rsidRDefault="006D5E5D" w:rsidP="006D5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4E7">
        <w:rPr>
          <w:rFonts w:ascii="Times New Roman" w:hAnsi="Times New Roman" w:cs="Times New Roman"/>
          <w:sz w:val="28"/>
          <w:szCs w:val="28"/>
        </w:rPr>
        <w:t xml:space="preserve">Об установлении расходного обязательства администрации муниципального образования </w:t>
      </w:r>
      <w:proofErr w:type="spellStart"/>
      <w:r w:rsidRPr="008C54E7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8C54E7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</w:t>
      </w:r>
    </w:p>
    <w:p w:rsidR="006D5E5D" w:rsidRPr="008C54E7" w:rsidRDefault="006D5E5D" w:rsidP="006D5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E5D" w:rsidRPr="008C54E7" w:rsidRDefault="006D5E5D" w:rsidP="006D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E7">
        <w:rPr>
          <w:rFonts w:ascii="Times New Roman" w:hAnsi="Times New Roman" w:cs="Times New Roman"/>
          <w:sz w:val="28"/>
          <w:szCs w:val="28"/>
        </w:rPr>
        <w:tab/>
        <w:t xml:space="preserve">В целях решения вопросов местного значения в соответствии с полномочиями, определенными п.4 ст14 </w:t>
      </w:r>
      <w:hyperlink r:id="rId5" w:tgtFrame="_blank" w:history="1">
        <w:r w:rsidRPr="008C54E7">
          <w:rPr>
            <w:rStyle w:val="a3"/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8C54E7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</w:t>
      </w:r>
      <w:r w:rsidRPr="008C54E7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 w:rsidRPr="008C54E7">
        <w:rPr>
          <w:rFonts w:ascii="Times New Roman" w:hAnsi="Times New Roman" w:cs="Times New Roman"/>
          <w:sz w:val="28"/>
          <w:szCs w:val="28"/>
        </w:rPr>
        <w:t xml:space="preserve">ст.86 Бюджетного Кодекса РФ, Устава муниципального образования </w:t>
      </w:r>
      <w:proofErr w:type="spellStart"/>
      <w:r w:rsidRPr="008C54E7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8C54E7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</w:t>
      </w:r>
      <w:r w:rsidRPr="008C54E7">
        <w:rPr>
          <w:rFonts w:ascii="Times New Roman" w:hAnsi="Times New Roman" w:cs="Times New Roman"/>
          <w:b/>
          <w:sz w:val="28"/>
          <w:szCs w:val="28"/>
        </w:rPr>
        <w:tab/>
      </w:r>
    </w:p>
    <w:p w:rsidR="006D5E5D" w:rsidRPr="008C54E7" w:rsidRDefault="006D5E5D" w:rsidP="006D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E7">
        <w:rPr>
          <w:rFonts w:ascii="Times New Roman" w:hAnsi="Times New Roman" w:cs="Times New Roman"/>
          <w:sz w:val="28"/>
          <w:szCs w:val="28"/>
        </w:rPr>
        <w:t xml:space="preserve">            1.</w:t>
      </w:r>
      <w:r w:rsidRPr="008C5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4E7">
        <w:rPr>
          <w:rFonts w:ascii="Times New Roman" w:hAnsi="Times New Roman" w:cs="Times New Roman"/>
          <w:sz w:val="28"/>
          <w:szCs w:val="28"/>
        </w:rPr>
        <w:t xml:space="preserve">Установить, что расходы на подготовку документов для внесения сведений о границах зон с особыми условиями использования территорий в Единый государственный реестр недвижимости по муниципальному образованию </w:t>
      </w:r>
      <w:proofErr w:type="spellStart"/>
      <w:r w:rsidRPr="008C54E7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8C54E7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на условиях предоставления субсидий из бюджета Оренбургской области являются расходным обязательством администрации муниципального образования </w:t>
      </w:r>
      <w:proofErr w:type="spellStart"/>
      <w:r w:rsidRPr="008C54E7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8C54E7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области.</w:t>
      </w:r>
    </w:p>
    <w:p w:rsidR="006D5E5D" w:rsidRPr="008C54E7" w:rsidRDefault="006D5E5D" w:rsidP="006D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E7">
        <w:rPr>
          <w:rFonts w:ascii="Times New Roman" w:hAnsi="Times New Roman" w:cs="Times New Roman"/>
          <w:sz w:val="28"/>
          <w:szCs w:val="28"/>
        </w:rPr>
        <w:tab/>
        <w:t xml:space="preserve">2. Установить, что исполнение расходного обязательства администрации муниципального образования </w:t>
      </w:r>
      <w:proofErr w:type="spellStart"/>
      <w:r w:rsidRPr="008C54E7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8C54E7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указанного в пункте 1 настоящего постановления, осуществляется за счет средств </w:t>
      </w:r>
      <w:proofErr w:type="spellStart"/>
      <w:r w:rsidRPr="008C54E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C54E7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</w:t>
      </w:r>
      <w:proofErr w:type="spellStart"/>
      <w:r w:rsidRPr="008C54E7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8C54E7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области.</w:t>
      </w:r>
    </w:p>
    <w:p w:rsidR="006D5E5D" w:rsidRPr="008C54E7" w:rsidRDefault="006D5E5D" w:rsidP="006D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E7">
        <w:rPr>
          <w:rFonts w:ascii="Times New Roman" w:hAnsi="Times New Roman" w:cs="Times New Roman"/>
          <w:sz w:val="28"/>
          <w:szCs w:val="28"/>
        </w:rPr>
        <w:t xml:space="preserve">          3. Бухгалтеру </w:t>
      </w:r>
      <w:r w:rsidRPr="002C628E">
        <w:rPr>
          <w:rFonts w:ascii="Times New Roman CYR" w:hAnsi="Times New Roman CYR" w:cs="Times New Roman CYR"/>
          <w:sz w:val="26"/>
          <w:szCs w:val="26"/>
        </w:rPr>
        <w:t>МКУ «Центр бюджетного учёта и отчётности»</w:t>
      </w:r>
      <w:r w:rsidRPr="008C54E7">
        <w:rPr>
          <w:rFonts w:ascii="Times New Roman" w:hAnsi="Times New Roman" w:cs="Times New Roman"/>
          <w:sz w:val="28"/>
          <w:szCs w:val="28"/>
        </w:rPr>
        <w:t xml:space="preserve">, включить данное расходное обязательство в реестр расходных обязательств администрации муниципального образования </w:t>
      </w:r>
      <w:proofErr w:type="spellStart"/>
      <w:r w:rsidRPr="008C54E7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8C54E7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области.</w:t>
      </w:r>
    </w:p>
    <w:p w:rsidR="006D5E5D" w:rsidRPr="008C54E7" w:rsidRDefault="006D5E5D" w:rsidP="006D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E7">
        <w:rPr>
          <w:rFonts w:ascii="Times New Roman" w:hAnsi="Times New Roman" w:cs="Times New Roman"/>
          <w:sz w:val="28"/>
          <w:szCs w:val="28"/>
        </w:rPr>
        <w:lastRenderedPageBreak/>
        <w:tab/>
        <w:t>4. Установить, что настоящее постановление вступает в силу со дня его подписания и распространяется на правоотношения, возникшие с 01 января 2020 года.</w:t>
      </w:r>
    </w:p>
    <w:p w:rsidR="006D5E5D" w:rsidRPr="008C54E7" w:rsidRDefault="006D5E5D" w:rsidP="006D5E5D">
      <w:pPr>
        <w:tabs>
          <w:tab w:val="left" w:pos="1134"/>
        </w:tabs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4E7">
        <w:rPr>
          <w:rFonts w:ascii="Times New Roman" w:hAnsi="Times New Roman" w:cs="Times New Roman"/>
          <w:sz w:val="28"/>
          <w:szCs w:val="28"/>
        </w:rPr>
        <w:t xml:space="preserve">  5. Контроль за исполнением настоящего постановления оставляю за собой.</w:t>
      </w:r>
    </w:p>
    <w:p w:rsidR="006D5E5D" w:rsidRPr="008C54E7" w:rsidRDefault="006D5E5D" w:rsidP="006D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E5D" w:rsidRPr="008C54E7" w:rsidRDefault="006D5E5D" w:rsidP="006D5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E5D" w:rsidRPr="008C54E7" w:rsidRDefault="006D5E5D" w:rsidP="006D5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4E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</w:t>
      </w:r>
      <w:proofErr w:type="spellStart"/>
      <w:r w:rsidRPr="008C54E7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6D5E5D" w:rsidRPr="008C54E7" w:rsidRDefault="006D5E5D" w:rsidP="006D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E7">
        <w:rPr>
          <w:rFonts w:ascii="Times New Roman" w:hAnsi="Times New Roman" w:cs="Times New Roman"/>
          <w:sz w:val="28"/>
          <w:szCs w:val="28"/>
        </w:rPr>
        <w:t xml:space="preserve">Разослано: в дело, </w:t>
      </w:r>
      <w:r w:rsidRPr="002C628E">
        <w:rPr>
          <w:rFonts w:ascii="Times New Roman CYR" w:hAnsi="Times New Roman CYR" w:cs="Times New Roman CYR"/>
          <w:sz w:val="26"/>
          <w:szCs w:val="26"/>
        </w:rPr>
        <w:t>МКУ «Центр бюджетного учёта и отчётности»</w:t>
      </w:r>
      <w:r w:rsidRPr="008C54E7">
        <w:rPr>
          <w:rFonts w:ascii="Times New Roman" w:hAnsi="Times New Roman" w:cs="Times New Roman"/>
          <w:sz w:val="28"/>
          <w:szCs w:val="28"/>
        </w:rPr>
        <w:t>, прокурору района.</w:t>
      </w:r>
    </w:p>
    <w:p w:rsidR="006D5E5D" w:rsidRDefault="006D5E5D" w:rsidP="006D5E5D">
      <w:pPr>
        <w:tabs>
          <w:tab w:val="right" w:pos="900"/>
        </w:tabs>
        <w:spacing w:line="240" w:lineRule="auto"/>
        <w:jc w:val="center"/>
        <w:rPr>
          <w:rFonts w:ascii="Calibri" w:hAnsi="Calibri" w:cs="Times New Roman"/>
          <w:b/>
          <w:sz w:val="28"/>
          <w:szCs w:val="28"/>
        </w:rPr>
      </w:pPr>
    </w:p>
    <w:p w:rsidR="006D5E5D" w:rsidRDefault="006D5E5D" w:rsidP="006D5E5D">
      <w:pPr>
        <w:tabs>
          <w:tab w:val="right" w:pos="900"/>
        </w:tabs>
        <w:spacing w:line="240" w:lineRule="auto"/>
        <w:jc w:val="center"/>
        <w:rPr>
          <w:rFonts w:ascii="Calibri" w:hAnsi="Calibri" w:cs="Times New Roman"/>
          <w:b/>
          <w:sz w:val="28"/>
          <w:szCs w:val="28"/>
        </w:rPr>
      </w:pPr>
    </w:p>
    <w:p w:rsidR="006D5E5D" w:rsidRDefault="006D5E5D" w:rsidP="006D5E5D">
      <w:pPr>
        <w:tabs>
          <w:tab w:val="right" w:pos="900"/>
        </w:tabs>
        <w:spacing w:line="240" w:lineRule="auto"/>
        <w:jc w:val="center"/>
        <w:rPr>
          <w:rFonts w:ascii="Calibri" w:hAnsi="Calibri" w:cs="Times New Roman"/>
          <w:b/>
          <w:sz w:val="28"/>
          <w:szCs w:val="28"/>
        </w:rPr>
      </w:pPr>
    </w:p>
    <w:p w:rsidR="006D5E5D" w:rsidRDefault="006D5E5D" w:rsidP="006D5E5D">
      <w:pPr>
        <w:tabs>
          <w:tab w:val="right" w:pos="900"/>
        </w:tabs>
        <w:spacing w:line="240" w:lineRule="auto"/>
        <w:jc w:val="center"/>
        <w:rPr>
          <w:rFonts w:ascii="Calibri" w:hAnsi="Calibri" w:cs="Times New Roman"/>
          <w:b/>
          <w:sz w:val="28"/>
          <w:szCs w:val="28"/>
        </w:rPr>
      </w:pPr>
    </w:p>
    <w:p w:rsidR="008610A9" w:rsidRDefault="008610A9"/>
    <w:sectPr w:rsidR="0086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6D5E5D"/>
    <w:rsid w:val="006D5E5D"/>
    <w:rsid w:val="0086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D5E5D"/>
    <w:rPr>
      <w:color w:val="0000FF"/>
      <w:u w:val="single"/>
    </w:rPr>
  </w:style>
  <w:style w:type="character" w:customStyle="1" w:styleId="blk">
    <w:name w:val="blk"/>
    <w:rsid w:val="006D5E5D"/>
  </w:style>
  <w:style w:type="paragraph" w:styleId="a4">
    <w:name w:val="Balloon Text"/>
    <w:basedOn w:val="a"/>
    <w:link w:val="a5"/>
    <w:uiPriority w:val="99"/>
    <w:semiHidden/>
    <w:unhideWhenUsed/>
    <w:rsid w:val="006D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U2tZRUhwQ0lDV2szSTRkd2l2WlhpQll2endqcVRSVnVIRDhxY3dzV0YtQVZhcUxSOEdMclFSM3pUa1FuSGY5WjhJcExleUE1ZENxalZaSHptMXVrLUFnOFdsdVp5Mmh0MU1rZF9fcTZQS2FNUlFjYzNaMUIwVHVSMGxNVFNVajJ3&amp;b64e=2&amp;sign=23e91e87dac1272a452b38eafca3e3e0&amp;keyno=1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2020-03-03T12:18:00Z</dcterms:created>
  <dcterms:modified xsi:type="dcterms:W3CDTF">2020-03-03T12:18:00Z</dcterms:modified>
</cp:coreProperties>
</file>