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90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788"/>
      </w:tblGrid>
      <w:tr w:rsidR="00736284" w:rsidTr="007A1345">
        <w:trPr>
          <w:trHeight w:val="1985"/>
        </w:trPr>
        <w:tc>
          <w:tcPr>
            <w:tcW w:w="1702" w:type="dxa"/>
          </w:tcPr>
          <w:p w:rsidR="00736284" w:rsidRDefault="00736284" w:rsidP="00736284">
            <w:pPr>
              <w:tabs>
                <w:tab w:val="left" w:pos="8789"/>
              </w:tabs>
            </w:pPr>
            <w:bookmarkStart w:id="0" w:name="_GoBack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FBF9159" wp14:editId="4337B7C8">
                  <wp:simplePos x="0" y="0"/>
                  <wp:positionH relativeFrom="column">
                    <wp:posOffset>-76702</wp:posOffset>
                  </wp:positionH>
                  <wp:positionV relativeFrom="paragraph">
                    <wp:posOffset>-28973</wp:posOffset>
                  </wp:positionV>
                  <wp:extent cx="903767" cy="78681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767" cy="78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8788" w:type="dxa"/>
          </w:tcPr>
          <w:p w:rsidR="00736284" w:rsidRDefault="00736284" w:rsidP="007362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36284" w:rsidRPr="0020110A" w:rsidRDefault="00736284" w:rsidP="00736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0110A">
              <w:rPr>
                <w:rFonts w:ascii="Times New Roman" w:hAnsi="Times New Roman" w:cs="Times New Roman"/>
                <w:sz w:val="28"/>
                <w:szCs w:val="28"/>
              </w:rPr>
              <w:t>Межрайонная</w:t>
            </w:r>
            <w:proofErr w:type="gramEnd"/>
            <w:r w:rsidRPr="0020110A">
              <w:rPr>
                <w:rFonts w:ascii="Times New Roman" w:hAnsi="Times New Roman" w:cs="Times New Roman"/>
                <w:sz w:val="28"/>
                <w:szCs w:val="28"/>
              </w:rPr>
              <w:t xml:space="preserve"> ИФНС России № 15 по Оренбургской области</w:t>
            </w:r>
          </w:p>
          <w:p w:rsidR="00736284" w:rsidRDefault="00736284" w:rsidP="00736284">
            <w:pPr>
              <w:tabs>
                <w:tab w:val="left" w:pos="8789"/>
              </w:tabs>
              <w:ind w:left="-499" w:firstLine="499"/>
            </w:pPr>
          </w:p>
        </w:tc>
      </w:tr>
    </w:tbl>
    <w:p w:rsidR="00C75A03" w:rsidRPr="00C75A03" w:rsidRDefault="00C75A03" w:rsidP="00C75A0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5A03">
        <w:rPr>
          <w:rFonts w:ascii="Times New Roman" w:eastAsia="Times New Roman" w:hAnsi="Times New Roman" w:cs="Times New Roman"/>
          <w:b/>
          <w:sz w:val="28"/>
          <w:szCs w:val="28"/>
        </w:rPr>
        <w:t>Как уплачиваются имущественные налоги при наследовании объектов недвижимости и автомобиля</w:t>
      </w:r>
    </w:p>
    <w:p w:rsidR="00C75A03" w:rsidRPr="00C75A03" w:rsidRDefault="00C75A03" w:rsidP="00C75A0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5A03" w:rsidRPr="00C75A03" w:rsidRDefault="00C75A03" w:rsidP="00C75A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75A03">
        <w:rPr>
          <w:rFonts w:ascii="Times New Roman" w:eastAsia="Times New Roman" w:hAnsi="Times New Roman" w:cs="Times New Roman"/>
          <w:sz w:val="28"/>
          <w:szCs w:val="28"/>
        </w:rPr>
        <w:t xml:space="preserve">Со дня открытия наследства (даты смерти наследодателя или объявления судом гражданина умершим) к наследникам переходят вещные права на земельные участки, иные объекты недвижимости (жилые помещения, гаражи, садовые дома, </w:t>
      </w:r>
      <w:proofErr w:type="spellStart"/>
      <w:r w:rsidRPr="00C75A03">
        <w:rPr>
          <w:rFonts w:ascii="Times New Roman" w:eastAsia="Times New Roman" w:hAnsi="Times New Roman" w:cs="Times New Roman"/>
          <w:sz w:val="28"/>
          <w:szCs w:val="28"/>
        </w:rPr>
        <w:t>хозпостройки</w:t>
      </w:r>
      <w:proofErr w:type="spellEnd"/>
      <w:r w:rsidRPr="00C75A03">
        <w:rPr>
          <w:rFonts w:ascii="Times New Roman" w:eastAsia="Times New Roman" w:hAnsi="Times New Roman" w:cs="Times New Roman"/>
          <w:sz w:val="28"/>
          <w:szCs w:val="28"/>
        </w:rPr>
        <w:t xml:space="preserve"> и т.п.) и транспортные средства, которые входят в состав принятого ими наследства.</w:t>
      </w:r>
      <w:proofErr w:type="gramEnd"/>
    </w:p>
    <w:p w:rsidR="00C75A03" w:rsidRPr="00C75A03" w:rsidRDefault="00C75A03" w:rsidP="00C75A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A03">
        <w:rPr>
          <w:rFonts w:ascii="Times New Roman" w:eastAsia="Times New Roman" w:hAnsi="Times New Roman" w:cs="Times New Roman"/>
          <w:sz w:val="28"/>
          <w:szCs w:val="28"/>
        </w:rPr>
        <w:t>За недвижимое имущество наследник обязан уплачивать земельный налог и налог на имущество физических лиц со дня открытия перешедшего к нему наследства. Это не зависит от того, когда эта недвижимость будет зарегистрирована на его имя в Едином государственном реестре недвижимости.</w:t>
      </w:r>
    </w:p>
    <w:p w:rsidR="00C75A03" w:rsidRPr="00C75A03" w:rsidRDefault="00C75A03" w:rsidP="00C75A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A03">
        <w:rPr>
          <w:rFonts w:ascii="Times New Roman" w:eastAsia="Times New Roman" w:hAnsi="Times New Roman" w:cs="Times New Roman"/>
          <w:sz w:val="28"/>
          <w:szCs w:val="28"/>
        </w:rPr>
        <w:t xml:space="preserve">Что касается транспортного налога, то он уплачивается наследником со дня государственной регистрации на него транспортного средства уполномоченными органами (ГИБДД МВД России, органы </w:t>
      </w:r>
      <w:proofErr w:type="spellStart"/>
      <w:r w:rsidRPr="00C75A03">
        <w:rPr>
          <w:rFonts w:ascii="Times New Roman" w:eastAsia="Times New Roman" w:hAnsi="Times New Roman" w:cs="Times New Roman"/>
          <w:sz w:val="28"/>
          <w:szCs w:val="28"/>
        </w:rPr>
        <w:t>гостехнадзора</w:t>
      </w:r>
      <w:proofErr w:type="spellEnd"/>
      <w:r w:rsidRPr="00C75A03">
        <w:rPr>
          <w:rFonts w:ascii="Times New Roman" w:eastAsia="Times New Roman" w:hAnsi="Times New Roman" w:cs="Times New Roman"/>
          <w:sz w:val="28"/>
          <w:szCs w:val="28"/>
        </w:rPr>
        <w:t xml:space="preserve">, ГИМС МЧС России, </w:t>
      </w:r>
      <w:proofErr w:type="spellStart"/>
      <w:r w:rsidRPr="00C75A03">
        <w:rPr>
          <w:rFonts w:ascii="Times New Roman" w:eastAsia="Times New Roman" w:hAnsi="Times New Roman" w:cs="Times New Roman"/>
          <w:sz w:val="28"/>
          <w:szCs w:val="28"/>
        </w:rPr>
        <w:t>Росавиация</w:t>
      </w:r>
      <w:proofErr w:type="spellEnd"/>
      <w:r w:rsidRPr="00C75A03">
        <w:rPr>
          <w:rFonts w:ascii="Times New Roman" w:eastAsia="Times New Roman" w:hAnsi="Times New Roman" w:cs="Times New Roman"/>
          <w:sz w:val="28"/>
          <w:szCs w:val="28"/>
        </w:rPr>
        <w:t xml:space="preserve"> и т.п.). То есть налогообложение учитывает возможность использования транспортного средства лицом, на которое оно зарегистрировано. Так, если собственником перешедшего по наследству автомобиля является малолетний </w:t>
      </w:r>
      <w:proofErr w:type="spellStart"/>
      <w:r w:rsidRPr="00C75A03">
        <w:rPr>
          <w:rFonts w:ascii="Times New Roman" w:eastAsia="Times New Roman" w:hAnsi="Times New Roman" w:cs="Times New Roman"/>
          <w:sz w:val="28"/>
          <w:szCs w:val="28"/>
        </w:rPr>
        <w:t>ребенок</w:t>
      </w:r>
      <w:proofErr w:type="spellEnd"/>
      <w:r w:rsidRPr="00C75A03">
        <w:rPr>
          <w:rFonts w:ascii="Times New Roman" w:eastAsia="Times New Roman" w:hAnsi="Times New Roman" w:cs="Times New Roman"/>
          <w:sz w:val="28"/>
          <w:szCs w:val="28"/>
        </w:rPr>
        <w:t xml:space="preserve"> или лицо, на которое не зарегистрирован такой автомобиль, начисление транспортного налога не производится.</w:t>
      </w:r>
    </w:p>
    <w:p w:rsidR="00C75A03" w:rsidRPr="00C75A03" w:rsidRDefault="00C75A03" w:rsidP="00C75A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A03">
        <w:rPr>
          <w:rFonts w:ascii="Times New Roman" w:eastAsia="Times New Roman" w:hAnsi="Times New Roman" w:cs="Times New Roman"/>
          <w:sz w:val="28"/>
          <w:szCs w:val="28"/>
        </w:rPr>
        <w:t>О дне открытия наследства налоговые органы автоматически получают информацию от органов нотариата или нотариусов, оформивших свидетельство о праве на наследство. Основанием для уплаты имущественных налогов является налоговое уведомление, направляемое налоговым органом наследнику – владельцу налогооблагаемого имущества на следующий год после открытия наследства или регистрации транспортного средства.</w:t>
      </w:r>
    </w:p>
    <w:p w:rsidR="00C75A03" w:rsidRPr="00C75A03" w:rsidRDefault="00C75A03" w:rsidP="00C75A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A03">
        <w:rPr>
          <w:rFonts w:ascii="Times New Roman" w:eastAsia="Times New Roman" w:hAnsi="Times New Roman" w:cs="Times New Roman"/>
          <w:sz w:val="28"/>
          <w:szCs w:val="28"/>
        </w:rPr>
        <w:t>Если наследодатель ранее не оплатил направленное ему налоговое уведомление за период владения налогооблагаемым имуществом, то задолженность по имущественным налогам оплачивают наследники в пределах стоимости принятого ими наследственного имущества в порядке, установленном законодательством для оплаты наследниками долгов наследодателя.</w:t>
      </w:r>
    </w:p>
    <w:p w:rsidR="009A000A" w:rsidRPr="00C75A03" w:rsidRDefault="007A1345" w:rsidP="00736284">
      <w:pPr>
        <w:tabs>
          <w:tab w:val="left" w:pos="8789"/>
        </w:tabs>
        <w:rPr>
          <w:sz w:val="28"/>
          <w:szCs w:val="28"/>
        </w:rPr>
      </w:pPr>
    </w:p>
    <w:sectPr w:rsidR="009A000A" w:rsidRPr="00C75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284"/>
    <w:rsid w:val="001B7C2C"/>
    <w:rsid w:val="0020110A"/>
    <w:rsid w:val="006C657C"/>
    <w:rsid w:val="00736284"/>
    <w:rsid w:val="007A1345"/>
    <w:rsid w:val="00C75A03"/>
    <w:rsid w:val="00C8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Гавриленко Валентина Олеговна</dc:creator>
  <cp:lastModifiedBy>Гавриленко Валентина Олеговна</cp:lastModifiedBy>
  <cp:revision>4</cp:revision>
  <dcterms:created xsi:type="dcterms:W3CDTF">2026-10-14T09:58:00Z</dcterms:created>
  <dcterms:modified xsi:type="dcterms:W3CDTF">2026-10-14T10:39:00Z</dcterms:modified>
</cp:coreProperties>
</file>