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EC7" w:rsidRDefault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b/>
          <w:color w:val="0F1115"/>
          <w:sz w:val="24"/>
          <w:highlight w:val="whit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1028" type="#_x0000_t75" style="position:absolute;left:0;text-align:left;margin-left:98.25pt;margin-top:6pt;width:313.1pt;height:313.1pt;z-index:251660288;mso-wrap-distance-left:0;mso-wrap-distance-right:0;mso-position-horizontal-relative:margin;mso-position-vertical-relative:margin">
            <v:imagedata r:id="rId7" o:title=""/>
            <v:path textboxrect="0,0,0,0"/>
            <w10:wrap type="square" anchorx="margin" anchory="margin"/>
          </v:shape>
        </w:pict>
      </w:r>
      <w:r w:rsidR="004C6EC7" w:rsidRPr="004C6EC7">
        <w:pict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4C6EC7" w:rsidRDefault="004C6EC7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BC2D60" w:rsidRDefault="00BC2D60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both"/>
        <w:rPr>
          <w:b/>
          <w:color w:val="0F1115"/>
          <w:sz w:val="24"/>
          <w:highlight w:val="white"/>
        </w:rPr>
      </w:pPr>
    </w:p>
    <w:p w:rsidR="004C6EC7" w:rsidRPr="00BC2D60" w:rsidRDefault="002C4AE3" w:rsidP="00BC2D6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C2D60">
        <w:rPr>
          <w:rFonts w:ascii="Times New Roman" w:hAnsi="Times New Roman" w:cs="Times New Roman"/>
          <w:b/>
          <w:sz w:val="36"/>
          <w:szCs w:val="36"/>
          <w:highlight w:val="white"/>
        </w:rPr>
        <w:t>Работа «в тени». Учись на чужих ошибках.</w:t>
      </w:r>
    </w:p>
    <w:p w:rsidR="00BC2D60" w:rsidRPr="00BC2D60" w:rsidRDefault="00BC2D60" w:rsidP="00BC2D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6EC7" w:rsidRPr="00BC2D60" w:rsidRDefault="002C4AE3" w:rsidP="00BC2D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D60">
        <w:rPr>
          <w:rFonts w:ascii="Times New Roman" w:hAnsi="Times New Roman" w:cs="Times New Roman"/>
          <w:sz w:val="28"/>
          <w:szCs w:val="28"/>
        </w:rPr>
        <w:t xml:space="preserve">В </w:t>
      </w:r>
      <w:r w:rsidRPr="00BC2D60">
        <w:rPr>
          <w:rFonts w:ascii="Times New Roman" w:hAnsi="Times New Roman" w:cs="Times New Roman"/>
          <w:b/>
          <w:sz w:val="28"/>
          <w:szCs w:val="28"/>
        </w:rPr>
        <w:t>первом</w:t>
      </w:r>
      <w:r w:rsidRPr="00BC2D60">
        <w:rPr>
          <w:rFonts w:ascii="Times New Roman" w:hAnsi="Times New Roman" w:cs="Times New Roman"/>
          <w:sz w:val="28"/>
          <w:szCs w:val="28"/>
        </w:rPr>
        <w:t xml:space="preserve"> случае компания привлекла троих жителей Оренбурга к работе и</w:t>
      </w:r>
      <w:r w:rsidRPr="00BC2D60">
        <w:rPr>
          <w:rFonts w:ascii="Times New Roman" w:hAnsi="Times New Roman" w:cs="Times New Roman"/>
          <w:sz w:val="28"/>
          <w:szCs w:val="28"/>
        </w:rPr>
        <w:t xml:space="preserve"> не оформила их. Сверхурочные не оплачивались, отпуск в 14 дней был предоставлен, но без соответствующей оплаты, расчёт при увольнении не произведён. По итогам вмешательства контролирующих органов отношения признаны трудовыми и взыскано более 4 млн</w:t>
      </w:r>
      <w:r w:rsidR="00BC2D60">
        <w:rPr>
          <w:rFonts w:ascii="Times New Roman" w:hAnsi="Times New Roman" w:cs="Times New Roman"/>
          <w:sz w:val="28"/>
          <w:szCs w:val="28"/>
        </w:rPr>
        <w:t>.</w:t>
      </w:r>
      <w:r w:rsidRPr="00BC2D60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BC2D60" w:rsidRPr="00BC2D60" w:rsidRDefault="00BC2D60" w:rsidP="00BC2D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EC7" w:rsidRPr="00BC2D60" w:rsidRDefault="002C4AE3" w:rsidP="00BC2D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D60">
        <w:rPr>
          <w:rFonts w:ascii="Times New Roman" w:hAnsi="Times New Roman" w:cs="Times New Roman"/>
          <w:sz w:val="28"/>
          <w:szCs w:val="28"/>
        </w:rPr>
        <w:t>Во</w:t>
      </w:r>
      <w:r w:rsidRPr="00BC2D60">
        <w:rPr>
          <w:rFonts w:ascii="Times New Roman" w:hAnsi="Times New Roman" w:cs="Times New Roman"/>
          <w:b/>
          <w:sz w:val="28"/>
          <w:szCs w:val="28"/>
        </w:rPr>
        <w:t xml:space="preserve"> втором</w:t>
      </w:r>
      <w:r w:rsidRPr="00BC2D60">
        <w:rPr>
          <w:rFonts w:ascii="Times New Roman" w:hAnsi="Times New Roman" w:cs="Times New Roman"/>
          <w:sz w:val="28"/>
          <w:szCs w:val="28"/>
        </w:rPr>
        <w:t xml:space="preserve"> случае руководитель крестьянско-фермерского хозяйства</w:t>
      </w:r>
      <w:r w:rsidR="00BC2D60">
        <w:rPr>
          <w:rFonts w:ascii="Times New Roman" w:hAnsi="Times New Roman" w:cs="Times New Roman"/>
          <w:sz w:val="28"/>
          <w:szCs w:val="28"/>
        </w:rPr>
        <w:t xml:space="preserve"> </w:t>
      </w:r>
      <w:r w:rsidRPr="00BC2D60">
        <w:rPr>
          <w:rFonts w:ascii="Times New Roman" w:hAnsi="Times New Roman" w:cs="Times New Roman"/>
          <w:sz w:val="28"/>
          <w:szCs w:val="28"/>
        </w:rPr>
        <w:t>сознательно не оформил договор и допустил иностранных сотрудников к работе на своём предприятии, хотя у тех не было законных оснований для пребывания в России. Фермер фактически создал условия</w:t>
      </w:r>
      <w:r w:rsidRPr="00BC2D60">
        <w:rPr>
          <w:rFonts w:ascii="Times New Roman" w:hAnsi="Times New Roman" w:cs="Times New Roman"/>
          <w:sz w:val="28"/>
          <w:szCs w:val="28"/>
        </w:rPr>
        <w:t xml:space="preserve"> для нелегальной миграции и их занятости. За такое серьёзное нарушение предусмотрена уголовная ответственность (ч. 1 ст. 322.1 УК РФ). Материалы дела переданы в суд для рассмотрения по существу.</w:t>
      </w:r>
      <w:r w:rsidRPr="00BC2D60">
        <w:rPr>
          <w:rFonts w:ascii="Times New Roman" w:eastAsia="Arial" w:hAnsi="Times New Roman" w:cs="Times New Roman"/>
          <w:sz w:val="28"/>
          <w:szCs w:val="28"/>
          <w:highlight w:val="white"/>
        </w:rPr>
        <w:t> </w:t>
      </w:r>
    </w:p>
    <w:p w:rsidR="00BC2D60" w:rsidRPr="00BC2D60" w:rsidRDefault="00BC2D60" w:rsidP="00BC2D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EC7" w:rsidRPr="00BC2D60" w:rsidRDefault="002C4AE3" w:rsidP="00BC2D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D60">
        <w:rPr>
          <w:rFonts w:ascii="Times New Roman" w:hAnsi="Times New Roman" w:cs="Times New Roman"/>
          <w:sz w:val="28"/>
          <w:szCs w:val="28"/>
        </w:rPr>
        <w:t xml:space="preserve">В </w:t>
      </w:r>
      <w:r w:rsidRPr="00BC2D60">
        <w:rPr>
          <w:rFonts w:ascii="Times New Roman" w:hAnsi="Times New Roman" w:cs="Times New Roman"/>
          <w:b/>
          <w:sz w:val="28"/>
          <w:szCs w:val="28"/>
        </w:rPr>
        <w:t>третьем</w:t>
      </w:r>
      <w:r w:rsidRPr="00BC2D60">
        <w:rPr>
          <w:rFonts w:ascii="Times New Roman" w:hAnsi="Times New Roman" w:cs="Times New Roman"/>
          <w:sz w:val="28"/>
          <w:szCs w:val="28"/>
        </w:rPr>
        <w:t xml:space="preserve"> случае руководитель охранной фирмы с 28 охранникам</w:t>
      </w:r>
      <w:r w:rsidRPr="00BC2D60">
        <w:rPr>
          <w:rFonts w:ascii="Times New Roman" w:hAnsi="Times New Roman" w:cs="Times New Roman"/>
          <w:sz w:val="28"/>
          <w:szCs w:val="28"/>
        </w:rPr>
        <w:t>и не заключил трудовые договоры. Людям не заплатили за январь и февраль 2026 года – долг получился больше миллиона рублей. Суд признал отношения трудовыми и в настоящее время охранникам перечислили зарплату, оформили записи в трудовых книжках, с работодате</w:t>
      </w:r>
      <w:r w:rsidRPr="00BC2D60">
        <w:rPr>
          <w:rFonts w:ascii="Times New Roman" w:hAnsi="Times New Roman" w:cs="Times New Roman"/>
          <w:sz w:val="28"/>
          <w:szCs w:val="28"/>
        </w:rPr>
        <w:t>ля взыскана сума недоимки по НДФЛ.</w:t>
      </w:r>
    </w:p>
    <w:p w:rsidR="004C6EC7" w:rsidRPr="00BC2D60" w:rsidRDefault="004C6EC7" w:rsidP="00BC2D60">
      <w:pPr>
        <w:spacing w:after="0"/>
        <w:jc w:val="both"/>
      </w:pPr>
    </w:p>
    <w:sectPr w:rsidR="004C6EC7" w:rsidRPr="00BC2D60" w:rsidSect="00BC2D60">
      <w:pgSz w:w="11906" w:h="16838"/>
      <w:pgMar w:top="567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AE3" w:rsidRDefault="002C4AE3">
      <w:pPr>
        <w:spacing w:after="0" w:line="240" w:lineRule="auto"/>
      </w:pPr>
      <w:r>
        <w:separator/>
      </w:r>
    </w:p>
  </w:endnote>
  <w:endnote w:type="continuationSeparator" w:id="1">
    <w:p w:rsidR="002C4AE3" w:rsidRDefault="002C4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AE3" w:rsidRDefault="002C4AE3">
      <w:pPr>
        <w:spacing w:after="0" w:line="240" w:lineRule="auto"/>
      </w:pPr>
      <w:r>
        <w:separator/>
      </w:r>
    </w:p>
  </w:footnote>
  <w:footnote w:type="continuationSeparator" w:id="1">
    <w:p w:rsidR="002C4AE3" w:rsidRDefault="002C4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67BCD"/>
    <w:multiLevelType w:val="hybridMultilevel"/>
    <w:tmpl w:val="4FA26184"/>
    <w:lvl w:ilvl="0" w:tplc="5B58A8A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D4AC73B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9DA8BE3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6E5891A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8432DAC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C3E6FE7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33D6019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8E4C731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BD1EB04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">
    <w:nsid w:val="6BE61998"/>
    <w:multiLevelType w:val="hybridMultilevel"/>
    <w:tmpl w:val="3E86080C"/>
    <w:lvl w:ilvl="0" w:tplc="0EC4D02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A4B071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1C2C1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90EA3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A2C0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C0AE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C466A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8D0B4D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8E220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71B747BB"/>
    <w:multiLevelType w:val="hybridMultilevel"/>
    <w:tmpl w:val="4970AF26"/>
    <w:lvl w:ilvl="0" w:tplc="DD34D07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D12CFB9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0938F0B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8F1219C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860867F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955E9A1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07B2990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B9EAF4D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1C62223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6EC7"/>
    <w:rsid w:val="002C4AE3"/>
    <w:rsid w:val="004C6EC7"/>
    <w:rsid w:val="00BC2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C6EC7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link w:val="Heading1"/>
    <w:uiPriority w:val="9"/>
    <w:rsid w:val="004C6EC7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C6EC7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link w:val="Heading2"/>
    <w:uiPriority w:val="9"/>
    <w:rsid w:val="004C6EC7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C6EC7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link w:val="Heading3"/>
    <w:uiPriority w:val="9"/>
    <w:rsid w:val="004C6EC7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C6EC7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4C6EC7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C6EC7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4C6EC7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C6EC7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link w:val="Heading6"/>
    <w:uiPriority w:val="9"/>
    <w:rsid w:val="004C6EC7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C6EC7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link w:val="Heading7"/>
    <w:uiPriority w:val="9"/>
    <w:rsid w:val="004C6EC7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C6EC7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link w:val="Heading8"/>
    <w:uiPriority w:val="9"/>
    <w:rsid w:val="004C6EC7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C6EC7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4C6EC7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4C6EC7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4C6EC7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4C6EC7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4C6EC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C6EC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C6EC7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4C6EC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4C6EC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4C6EC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4C6EC7"/>
  </w:style>
  <w:style w:type="paragraph" w:customStyle="1" w:styleId="Footer">
    <w:name w:val="Footer"/>
    <w:basedOn w:val="a"/>
    <w:link w:val="FooterChar"/>
    <w:uiPriority w:val="99"/>
    <w:unhideWhenUsed/>
    <w:rsid w:val="004C6EC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4C6EC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4C6EC7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4C6EC7"/>
    <w:rPr>
      <w:b/>
      <w:bCs/>
      <w:color w:val="5B9BD5" w:themeColor="accent1"/>
      <w:sz w:val="18"/>
      <w:szCs w:val="18"/>
    </w:rPr>
  </w:style>
  <w:style w:type="table" w:styleId="a9">
    <w:name w:val="Table Grid"/>
    <w:basedOn w:val="a1"/>
    <w:uiPriority w:val="59"/>
    <w:rsid w:val="004C6EC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C6EC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C6EC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C6E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C6E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C6E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4C6EC7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4C6EC7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4C6EC7"/>
    <w:rPr>
      <w:sz w:val="18"/>
    </w:rPr>
  </w:style>
  <w:style w:type="character" w:styleId="ad">
    <w:name w:val="footnote reference"/>
    <w:uiPriority w:val="99"/>
    <w:unhideWhenUsed/>
    <w:rsid w:val="004C6EC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C6EC7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4C6EC7"/>
    <w:rPr>
      <w:sz w:val="20"/>
    </w:rPr>
  </w:style>
  <w:style w:type="character" w:styleId="af0">
    <w:name w:val="endnote reference"/>
    <w:uiPriority w:val="99"/>
    <w:semiHidden/>
    <w:unhideWhenUsed/>
    <w:rsid w:val="004C6EC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C6EC7"/>
    <w:pPr>
      <w:spacing w:after="57"/>
    </w:pPr>
  </w:style>
  <w:style w:type="paragraph" w:styleId="21">
    <w:name w:val="toc 2"/>
    <w:basedOn w:val="a"/>
    <w:next w:val="a"/>
    <w:uiPriority w:val="39"/>
    <w:unhideWhenUsed/>
    <w:rsid w:val="004C6EC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C6EC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C6EC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C6EC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C6EC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C6EC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C6EC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C6EC7"/>
    <w:pPr>
      <w:spacing w:after="57"/>
      <w:ind w:left="2268"/>
    </w:pPr>
  </w:style>
  <w:style w:type="paragraph" w:styleId="af1">
    <w:name w:val="TOC Heading"/>
    <w:uiPriority w:val="39"/>
    <w:unhideWhenUsed/>
    <w:rsid w:val="004C6EC7"/>
  </w:style>
  <w:style w:type="paragraph" w:styleId="af2">
    <w:name w:val="table of figures"/>
    <w:basedOn w:val="a"/>
    <w:next w:val="a"/>
    <w:uiPriority w:val="99"/>
    <w:unhideWhenUsed/>
    <w:rsid w:val="004C6EC7"/>
    <w:pPr>
      <w:spacing w:after="0"/>
    </w:pPr>
  </w:style>
  <w:style w:type="paragraph" w:styleId="af3">
    <w:name w:val="No Spacing"/>
    <w:basedOn w:val="a"/>
    <w:uiPriority w:val="1"/>
    <w:qFormat/>
    <w:rsid w:val="004C6EC7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4C6EC7"/>
    <w:pPr>
      <w:ind w:left="720"/>
      <w:contextualSpacing/>
    </w:pPr>
  </w:style>
  <w:style w:type="paragraph" w:styleId="af5">
    <w:name w:val="header"/>
    <w:basedOn w:val="a"/>
    <w:link w:val="af6"/>
    <w:uiPriority w:val="99"/>
    <w:semiHidden/>
    <w:unhideWhenUsed/>
    <w:rsid w:val="00BC2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BC2D60"/>
  </w:style>
  <w:style w:type="paragraph" w:styleId="af7">
    <w:name w:val="footer"/>
    <w:basedOn w:val="a"/>
    <w:link w:val="af8"/>
    <w:uiPriority w:val="99"/>
    <w:semiHidden/>
    <w:unhideWhenUsed/>
    <w:rsid w:val="00BC2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BC2D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1018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*</cp:lastModifiedBy>
  <cp:revision>14</cp:revision>
  <dcterms:created xsi:type="dcterms:W3CDTF">2026-11-06T08:05:00Z</dcterms:created>
  <dcterms:modified xsi:type="dcterms:W3CDTF">2026-11-06T08:07:00Z</dcterms:modified>
</cp:coreProperties>
</file>