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  <w:r w:rsidRPr="00440567">
        <w:rPr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2513388</wp:posOffset>
            </wp:positionH>
            <wp:positionV relativeFrom="paragraph">
              <wp:posOffset>-653869</wp:posOffset>
            </wp:positionV>
            <wp:extent cx="794632" cy="878774"/>
            <wp:effectExtent l="19050" t="0" r="5715" b="0"/>
            <wp:wrapThrough wrapText="bothSides">
              <wp:wrapPolygon edited="0">
                <wp:start x="-518" y="0"/>
                <wp:lineTo x="-518" y="21085"/>
                <wp:lineTo x="21755" y="21085"/>
                <wp:lineTo x="21755" y="0"/>
                <wp:lineTo x="-518" y="0"/>
              </wp:wrapPolygon>
            </wp:wrapThrough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567" w:rsidRPr="00AC32B0" w:rsidRDefault="00440567" w:rsidP="0044056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2B0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40567" w:rsidRPr="00AC32B0" w:rsidRDefault="00440567" w:rsidP="0044056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2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НОВОЮЛАСЕНСКИЙ</w:t>
      </w:r>
      <w:r w:rsidRPr="00AC32B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440567" w:rsidRPr="00AC32B0" w:rsidRDefault="00440567" w:rsidP="0044056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2B0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AC32B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40567" w:rsidRPr="00AC32B0" w:rsidRDefault="00440567" w:rsidP="0044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567" w:rsidRPr="00AC32B0" w:rsidRDefault="00440567" w:rsidP="0044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2B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40567" w:rsidRPr="00AC32B0" w:rsidRDefault="00440567" w:rsidP="0044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567" w:rsidRPr="00515ED8" w:rsidRDefault="00440567" w:rsidP="004405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15ED8">
        <w:rPr>
          <w:rFonts w:ascii="Times New Roman" w:hAnsi="Times New Roman"/>
          <w:sz w:val="26"/>
          <w:szCs w:val="26"/>
        </w:rPr>
        <w:t>23.03.2020                                                                                                    № 1</w:t>
      </w:r>
      <w:r w:rsidRPr="00A70A71">
        <w:rPr>
          <w:rFonts w:ascii="Times New Roman" w:hAnsi="Times New Roman"/>
          <w:sz w:val="26"/>
          <w:szCs w:val="26"/>
        </w:rPr>
        <w:t>9</w:t>
      </w:r>
      <w:r w:rsidRPr="00515ED8">
        <w:rPr>
          <w:rFonts w:ascii="Times New Roman" w:hAnsi="Times New Roman"/>
          <w:sz w:val="26"/>
          <w:szCs w:val="26"/>
        </w:rPr>
        <w:t>-п</w:t>
      </w:r>
    </w:p>
    <w:p w:rsidR="00440567" w:rsidRPr="00515ED8" w:rsidRDefault="00440567" w:rsidP="00440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D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515ED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440567" w:rsidRPr="00A70A71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567" w:rsidRPr="00A70A71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567" w:rsidRPr="00F80E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E67">
        <w:rPr>
          <w:rFonts w:ascii="Times New Roman" w:hAnsi="Times New Roman"/>
          <w:sz w:val="28"/>
          <w:szCs w:val="28"/>
        </w:rPr>
        <w:t xml:space="preserve">О мерах по предупреждению завоза и распространения новой </w:t>
      </w:r>
    </w:p>
    <w:p w:rsidR="00440567" w:rsidRPr="00F80E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80E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0E67">
        <w:rPr>
          <w:rFonts w:ascii="Times New Roman" w:hAnsi="Times New Roman"/>
          <w:sz w:val="28"/>
          <w:szCs w:val="28"/>
        </w:rPr>
        <w:t xml:space="preserve"> инфекции в муниципальном образовании </w:t>
      </w:r>
    </w:p>
    <w:p w:rsidR="00440567" w:rsidRPr="00F80E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F80E67">
        <w:rPr>
          <w:rFonts w:ascii="Times New Roman" w:hAnsi="Times New Roman"/>
          <w:sz w:val="28"/>
          <w:szCs w:val="28"/>
        </w:rPr>
        <w:t>Красногвардейск</w:t>
      </w:r>
      <w:r>
        <w:rPr>
          <w:rFonts w:ascii="Times New Roman" w:hAnsi="Times New Roman"/>
          <w:sz w:val="28"/>
          <w:szCs w:val="28"/>
        </w:rPr>
        <w:t>ого</w:t>
      </w:r>
      <w:r w:rsidRPr="00F80E6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80E67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440567" w:rsidRPr="00F80E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567" w:rsidRPr="00F80E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567" w:rsidRPr="00F80E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Красногвардейский район Оренбургской области, с</w:t>
      </w:r>
      <w:r w:rsidRPr="00F80E67">
        <w:rPr>
          <w:rFonts w:ascii="Times New Roman" w:hAnsi="Times New Roman"/>
          <w:sz w:val="28"/>
          <w:szCs w:val="28"/>
        </w:rPr>
        <w:t xml:space="preserve"> целью предупреждения распространения заболеваемости новой </w:t>
      </w:r>
      <w:proofErr w:type="spellStart"/>
      <w:r w:rsidRPr="00F80E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0E67">
        <w:rPr>
          <w:rFonts w:ascii="Times New Roman" w:hAnsi="Times New Roman"/>
          <w:sz w:val="28"/>
          <w:szCs w:val="28"/>
        </w:rPr>
        <w:t xml:space="preserve"> инфекцией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80E67">
        <w:rPr>
          <w:rFonts w:ascii="Times New Roman" w:hAnsi="Times New Roman"/>
          <w:sz w:val="28"/>
          <w:szCs w:val="28"/>
        </w:rPr>
        <w:t xml:space="preserve"> Красногвардейск</w:t>
      </w:r>
      <w:r>
        <w:rPr>
          <w:rFonts w:ascii="Times New Roman" w:hAnsi="Times New Roman"/>
          <w:sz w:val="28"/>
          <w:szCs w:val="28"/>
        </w:rPr>
        <w:t>ого</w:t>
      </w:r>
      <w:r w:rsidRPr="00F80E6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80E67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440567" w:rsidRPr="00F80E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E67">
        <w:rPr>
          <w:rFonts w:ascii="Times New Roman" w:hAnsi="Times New Roman"/>
          <w:sz w:val="28"/>
          <w:szCs w:val="28"/>
        </w:rPr>
        <w:tab/>
        <w:t xml:space="preserve">1. Образовать  штаб по предупреждению завоза и распространения новой </w:t>
      </w:r>
      <w:proofErr w:type="spellStart"/>
      <w:r w:rsidRPr="00F80E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0E67">
        <w:rPr>
          <w:rFonts w:ascii="Times New Roman" w:hAnsi="Times New Roman"/>
          <w:sz w:val="28"/>
          <w:szCs w:val="28"/>
        </w:rPr>
        <w:t xml:space="preserve">  инфекции и утвердить его состав согласно приложению №1.</w:t>
      </w:r>
    </w:p>
    <w:p w:rsidR="00440567" w:rsidRPr="00F80E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E67">
        <w:rPr>
          <w:rFonts w:ascii="Times New Roman" w:hAnsi="Times New Roman"/>
          <w:sz w:val="28"/>
          <w:szCs w:val="28"/>
        </w:rPr>
        <w:tab/>
        <w:t xml:space="preserve">2. Утвердить план организационных,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Pr="00F80E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0E67">
        <w:rPr>
          <w:rFonts w:ascii="Times New Roman" w:hAnsi="Times New Roman"/>
          <w:sz w:val="28"/>
          <w:szCs w:val="28"/>
        </w:rPr>
        <w:t xml:space="preserve"> инфекции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80E67">
        <w:rPr>
          <w:rFonts w:ascii="Times New Roman" w:hAnsi="Times New Roman"/>
          <w:sz w:val="28"/>
          <w:szCs w:val="28"/>
        </w:rPr>
        <w:t xml:space="preserve"> Красногвардейский район Оренбургской области согласно приложению №2. </w:t>
      </w:r>
    </w:p>
    <w:p w:rsidR="00440567" w:rsidRPr="00F80E67" w:rsidRDefault="00440567" w:rsidP="00440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E67">
        <w:rPr>
          <w:rFonts w:ascii="Times New Roman" w:hAnsi="Times New Roman"/>
          <w:sz w:val="28"/>
          <w:szCs w:val="28"/>
        </w:rPr>
        <w:t xml:space="preserve">4. Рекомендовать </w:t>
      </w:r>
      <w:r>
        <w:rPr>
          <w:rFonts w:ascii="Times New Roman" w:hAnsi="Times New Roman"/>
          <w:sz w:val="28"/>
          <w:szCs w:val="28"/>
        </w:rPr>
        <w:t>МБОУ "</w:t>
      </w:r>
      <w:proofErr w:type="spellStart"/>
      <w:r>
        <w:rPr>
          <w:rFonts w:ascii="Times New Roman" w:hAnsi="Times New Roman"/>
          <w:sz w:val="28"/>
          <w:szCs w:val="28"/>
        </w:rPr>
        <w:t>Новоюласинская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школа"</w:t>
      </w:r>
      <w:r w:rsidRPr="00F80E6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Драная Л.А</w:t>
      </w:r>
      <w:r w:rsidRPr="00F80E67"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</w:rPr>
        <w:t xml:space="preserve">заведующей СДК </w:t>
      </w:r>
      <w:r w:rsidRPr="00F80E67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Волынщикова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  <w:r w:rsidRPr="00F80E6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заведующая филиалом сельской библиотеки</w:t>
      </w:r>
      <w:r w:rsidRPr="00F80E67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Л.Ф</w:t>
      </w:r>
      <w:r w:rsidRPr="00F80E67"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</w:rPr>
        <w:t>МБДОУ "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сад"</w:t>
      </w:r>
      <w:r w:rsidRPr="00F80E6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Романова С.С</w:t>
      </w:r>
      <w:r w:rsidRPr="00F80E67">
        <w:rPr>
          <w:rFonts w:ascii="Times New Roman" w:hAnsi="Times New Roman"/>
          <w:sz w:val="28"/>
          <w:szCs w:val="28"/>
        </w:rPr>
        <w:t>.), воздержаться от проведения на территори</w:t>
      </w:r>
      <w:r>
        <w:rPr>
          <w:rFonts w:ascii="Times New Roman" w:hAnsi="Times New Roman"/>
          <w:sz w:val="28"/>
          <w:szCs w:val="28"/>
        </w:rPr>
        <w:t xml:space="preserve">и муниципального </w:t>
      </w:r>
      <w:r w:rsidRPr="00F80E67">
        <w:rPr>
          <w:rFonts w:ascii="Times New Roman" w:hAnsi="Times New Roman"/>
          <w:sz w:val="28"/>
          <w:szCs w:val="28"/>
        </w:rPr>
        <w:t xml:space="preserve"> массовых </w:t>
      </w:r>
      <w:proofErr w:type="spellStart"/>
      <w:r w:rsidRPr="00F80E6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F80E67">
        <w:rPr>
          <w:rFonts w:ascii="Times New Roman" w:hAnsi="Times New Roman"/>
          <w:sz w:val="28"/>
          <w:szCs w:val="28"/>
        </w:rPr>
        <w:t xml:space="preserve"> и спортивных мероприятий, а также выезда за пределы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80E67">
        <w:rPr>
          <w:rFonts w:ascii="Times New Roman" w:hAnsi="Times New Roman"/>
          <w:sz w:val="28"/>
          <w:szCs w:val="28"/>
        </w:rPr>
        <w:t xml:space="preserve"> организованных групп детей и взрослых на период до 30 апреля 2020 года.</w:t>
      </w: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E67">
        <w:rPr>
          <w:rFonts w:ascii="Times New Roman" w:hAnsi="Times New Roman"/>
          <w:sz w:val="28"/>
          <w:szCs w:val="28"/>
        </w:rPr>
        <w:tab/>
        <w:t xml:space="preserve">5. Рекомендовать руководителям организаций, учреждений и предприятий всех форм собственности обеспечить отстранение сотрудников </w:t>
      </w:r>
      <w:r w:rsidRPr="00F80E67">
        <w:rPr>
          <w:rFonts w:ascii="Times New Roman" w:hAnsi="Times New Roman"/>
          <w:sz w:val="28"/>
          <w:szCs w:val="28"/>
        </w:rPr>
        <w:lastRenderedPageBreak/>
        <w:t xml:space="preserve">с повышенной температурой тела, симптомами острых респираторных инфекций от участия в рабочем процессе. </w:t>
      </w:r>
    </w:p>
    <w:p w:rsidR="00440567" w:rsidRPr="00F80E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Постановление вступает в силу со дня его подписания.</w:t>
      </w:r>
    </w:p>
    <w:p w:rsidR="00440567" w:rsidRPr="00F80E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F80E6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</w:rPr>
      </w:pPr>
    </w:p>
    <w:p w:rsidR="00440567" w:rsidRPr="008B5F4C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F4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B5F4C"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440567" w:rsidRPr="008B5F4C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F4C">
        <w:rPr>
          <w:rFonts w:ascii="Times New Roman" w:hAnsi="Times New Roman"/>
          <w:sz w:val="28"/>
          <w:szCs w:val="28"/>
        </w:rPr>
        <w:t>Разослано: в дело,  директору МБОУ "</w:t>
      </w:r>
      <w:proofErr w:type="spellStart"/>
      <w:r w:rsidRPr="008B5F4C">
        <w:rPr>
          <w:rFonts w:ascii="Times New Roman" w:hAnsi="Times New Roman"/>
          <w:sz w:val="28"/>
          <w:szCs w:val="28"/>
        </w:rPr>
        <w:t>Новоюласинская</w:t>
      </w:r>
      <w:proofErr w:type="spellEnd"/>
      <w:r w:rsidRPr="008B5F4C">
        <w:rPr>
          <w:rFonts w:ascii="Times New Roman" w:hAnsi="Times New Roman"/>
          <w:sz w:val="28"/>
          <w:szCs w:val="28"/>
        </w:rPr>
        <w:t xml:space="preserve"> средняя общеобразовательная школа", заведующей МБДОУ "</w:t>
      </w:r>
      <w:proofErr w:type="spellStart"/>
      <w:r w:rsidRPr="008B5F4C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8B5F4C">
        <w:rPr>
          <w:rFonts w:ascii="Times New Roman" w:hAnsi="Times New Roman"/>
          <w:sz w:val="28"/>
          <w:szCs w:val="28"/>
        </w:rPr>
        <w:t xml:space="preserve"> детский сад", директору СДК, заведующий филиалом сельской библиотеки, членам штаба,  прокурору района.</w:t>
      </w:r>
    </w:p>
    <w:p w:rsidR="00440567" w:rsidRPr="008B5F4C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Pr="00A70A71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40567" w:rsidRPr="001E4E46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1E4E4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№1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к</w:t>
      </w:r>
      <w:r w:rsidRPr="001E4E46">
        <w:rPr>
          <w:rFonts w:ascii="Times New Roman" w:hAnsi="Times New Roman"/>
        </w:rPr>
        <w:t xml:space="preserve"> постановлени</w:t>
      </w:r>
      <w:r>
        <w:rPr>
          <w:rFonts w:ascii="Times New Roman" w:hAnsi="Times New Roman"/>
        </w:rPr>
        <w:t>ю а</w:t>
      </w:r>
      <w:r w:rsidRPr="001E4E46">
        <w:rPr>
          <w:rFonts w:ascii="Times New Roman" w:hAnsi="Times New Roman"/>
        </w:rPr>
        <w:t xml:space="preserve">дминистрации 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Новоюласенский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Красногвардейского района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Оренбургской области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</w:t>
      </w:r>
      <w:r w:rsidRPr="001E4E46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23.03.2020 № 19-п</w:t>
      </w: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</w:rPr>
      </w:pPr>
    </w:p>
    <w:p w:rsidR="00440567" w:rsidRPr="00283868" w:rsidRDefault="00440567" w:rsidP="004405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3868">
        <w:rPr>
          <w:rFonts w:ascii="Times New Roman" w:hAnsi="Times New Roman"/>
          <w:sz w:val="26"/>
          <w:szCs w:val="26"/>
        </w:rPr>
        <w:t>С О С Т А В</w:t>
      </w:r>
    </w:p>
    <w:p w:rsidR="00440567" w:rsidRPr="00283868" w:rsidRDefault="00440567" w:rsidP="004405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3868">
        <w:rPr>
          <w:rFonts w:ascii="Times New Roman" w:hAnsi="Times New Roman"/>
          <w:sz w:val="26"/>
          <w:szCs w:val="26"/>
        </w:rPr>
        <w:t xml:space="preserve">районного штаба по предупреждению завоза и распространения новой </w:t>
      </w:r>
    </w:p>
    <w:p w:rsidR="00440567" w:rsidRPr="00283868" w:rsidRDefault="00440567" w:rsidP="004405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83868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283868">
        <w:rPr>
          <w:rFonts w:ascii="Times New Roman" w:hAnsi="Times New Roman"/>
          <w:sz w:val="26"/>
          <w:szCs w:val="26"/>
        </w:rPr>
        <w:t xml:space="preserve"> инфекции</w:t>
      </w: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567"/>
        <w:gridCol w:w="5664"/>
      </w:tblGrid>
      <w:tr w:rsidR="00440567" w:rsidRPr="00283868" w:rsidTr="00743934">
        <w:tc>
          <w:tcPr>
            <w:tcW w:w="3256" w:type="dxa"/>
          </w:tcPr>
          <w:p w:rsidR="00440567" w:rsidRDefault="00440567" w:rsidP="0074393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Бисяева</w:t>
            </w:r>
            <w:proofErr w:type="spellEnd"/>
            <w:r>
              <w:rPr>
                <w:sz w:val="25"/>
                <w:szCs w:val="25"/>
              </w:rPr>
              <w:t xml:space="preserve"> Светлана</w:t>
            </w:r>
          </w:p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Николаевна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 xml:space="preserve">руководитель штаба, глава </w:t>
            </w:r>
            <w:r>
              <w:rPr>
                <w:sz w:val="25"/>
                <w:szCs w:val="25"/>
              </w:rPr>
              <w:t>сельсовета</w:t>
            </w:r>
            <w:r w:rsidRPr="00283868">
              <w:rPr>
                <w:sz w:val="25"/>
                <w:szCs w:val="25"/>
              </w:rPr>
              <w:t>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Драная Людмила</w:t>
            </w:r>
          </w:p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Александровна</w:t>
            </w:r>
            <w:r w:rsidRPr="00283868">
              <w:rPr>
                <w:sz w:val="25"/>
                <w:szCs w:val="25"/>
              </w:rPr>
              <w:t xml:space="preserve"> 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 xml:space="preserve">заместитель руководителя штаба, </w:t>
            </w:r>
            <w:r>
              <w:rPr>
                <w:sz w:val="25"/>
                <w:szCs w:val="25"/>
              </w:rPr>
              <w:t>директор МБОУ "</w:t>
            </w:r>
            <w:proofErr w:type="spellStart"/>
            <w:r>
              <w:rPr>
                <w:sz w:val="25"/>
                <w:szCs w:val="25"/>
              </w:rPr>
              <w:t>Новоюласинская</w:t>
            </w:r>
            <w:proofErr w:type="spellEnd"/>
            <w:r>
              <w:rPr>
                <w:sz w:val="25"/>
                <w:szCs w:val="25"/>
              </w:rPr>
              <w:t xml:space="preserve"> средняя общеобразовательная школа"</w:t>
            </w:r>
            <w:r w:rsidRPr="00283868">
              <w:rPr>
                <w:sz w:val="25"/>
                <w:szCs w:val="25"/>
              </w:rPr>
              <w:t xml:space="preserve"> (по согласованию);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Драная Татьяна</w:t>
            </w:r>
          </w:p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Викторовна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 xml:space="preserve">секретарь штаба, </w:t>
            </w:r>
            <w:r>
              <w:rPr>
                <w:sz w:val="25"/>
                <w:szCs w:val="25"/>
              </w:rPr>
              <w:t>специалист 1 категории администрации сельсовета;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  <w:u w:val="single"/>
              </w:rPr>
            </w:pPr>
            <w:r w:rsidRPr="00283868">
              <w:rPr>
                <w:sz w:val="25"/>
                <w:szCs w:val="25"/>
                <w:u w:val="single"/>
              </w:rPr>
              <w:t xml:space="preserve">Члены штаба: 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Абаимова</w:t>
            </w:r>
            <w:proofErr w:type="spellEnd"/>
            <w:r>
              <w:rPr>
                <w:sz w:val="25"/>
                <w:szCs w:val="25"/>
              </w:rPr>
              <w:t xml:space="preserve"> Маргарита Викторовна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военно-учётный работник</w:t>
            </w:r>
            <w:r w:rsidRPr="00283868">
              <w:rPr>
                <w:sz w:val="25"/>
                <w:szCs w:val="25"/>
              </w:rPr>
              <w:t>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Варвянская</w:t>
            </w:r>
            <w:proofErr w:type="spellEnd"/>
            <w:r>
              <w:rPr>
                <w:sz w:val="25"/>
                <w:szCs w:val="25"/>
              </w:rPr>
              <w:t xml:space="preserve"> Лилия Анатольевна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заведующая ФАП (по согласованию)</w:t>
            </w:r>
            <w:r w:rsidRPr="00283868">
              <w:rPr>
                <w:sz w:val="25"/>
                <w:szCs w:val="25"/>
              </w:rPr>
              <w:t>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Романова Светлана Сергеевна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заведующая МБДОУ "</w:t>
            </w:r>
            <w:proofErr w:type="spellStart"/>
            <w:r>
              <w:rPr>
                <w:sz w:val="25"/>
                <w:szCs w:val="25"/>
              </w:rPr>
              <w:t>Новоюласенский</w:t>
            </w:r>
            <w:proofErr w:type="spellEnd"/>
            <w:r>
              <w:rPr>
                <w:sz w:val="25"/>
                <w:szCs w:val="25"/>
              </w:rPr>
              <w:t xml:space="preserve"> детский сад" ( по согласованию)</w:t>
            </w:r>
            <w:r w:rsidRPr="00283868">
              <w:rPr>
                <w:sz w:val="25"/>
                <w:szCs w:val="25"/>
              </w:rPr>
              <w:t>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Волынщикова</w:t>
            </w:r>
            <w:proofErr w:type="spellEnd"/>
            <w:r>
              <w:rPr>
                <w:sz w:val="25"/>
                <w:szCs w:val="25"/>
              </w:rPr>
              <w:t xml:space="preserve"> Людмила Николаевна</w:t>
            </w: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>-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директор СДК</w:t>
            </w:r>
            <w:r w:rsidRPr="00283868">
              <w:rPr>
                <w:sz w:val="25"/>
                <w:szCs w:val="25"/>
              </w:rPr>
              <w:t xml:space="preserve"> (по согласованию);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Галимова</w:t>
            </w:r>
            <w:proofErr w:type="spellEnd"/>
            <w:r>
              <w:rPr>
                <w:sz w:val="25"/>
                <w:szCs w:val="25"/>
              </w:rPr>
              <w:t xml:space="preserve"> Луиза </w:t>
            </w:r>
            <w:proofErr w:type="spellStart"/>
            <w:r>
              <w:rPr>
                <w:sz w:val="25"/>
                <w:szCs w:val="25"/>
              </w:rPr>
              <w:t>Фагильевна</w:t>
            </w:r>
            <w:proofErr w:type="spellEnd"/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  <w:r w:rsidRPr="00283868">
              <w:rPr>
                <w:sz w:val="25"/>
                <w:szCs w:val="25"/>
              </w:rPr>
              <w:t xml:space="preserve">- </w:t>
            </w: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заведующая филиалом сельской библиотеки (по согласованию)</w:t>
            </w:r>
            <w:r w:rsidRPr="00283868">
              <w:rPr>
                <w:sz w:val="25"/>
                <w:szCs w:val="25"/>
              </w:rPr>
              <w:t>;</w:t>
            </w: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  <w:tr w:rsidR="00440567" w:rsidRPr="00283868" w:rsidTr="00743934">
        <w:tc>
          <w:tcPr>
            <w:tcW w:w="3256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</w:tcPr>
          <w:p w:rsidR="00440567" w:rsidRPr="00283868" w:rsidRDefault="00440567" w:rsidP="007439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64" w:type="dxa"/>
          </w:tcPr>
          <w:p w:rsidR="00440567" w:rsidRPr="00283868" w:rsidRDefault="00440567" w:rsidP="00743934">
            <w:pPr>
              <w:jc w:val="both"/>
              <w:rPr>
                <w:sz w:val="25"/>
                <w:szCs w:val="25"/>
              </w:rPr>
            </w:pPr>
          </w:p>
        </w:tc>
      </w:tr>
    </w:tbl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</w:rPr>
      </w:pPr>
    </w:p>
    <w:p w:rsidR="00440567" w:rsidRPr="001E4E46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E4E4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№2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к</w:t>
      </w:r>
      <w:r w:rsidRPr="001E4E46">
        <w:rPr>
          <w:rFonts w:ascii="Times New Roman" w:hAnsi="Times New Roman"/>
        </w:rPr>
        <w:t xml:space="preserve"> постановлени</w:t>
      </w:r>
      <w:r>
        <w:rPr>
          <w:rFonts w:ascii="Times New Roman" w:hAnsi="Times New Roman"/>
        </w:rPr>
        <w:t>ю а</w:t>
      </w:r>
      <w:r w:rsidRPr="001E4E46">
        <w:rPr>
          <w:rFonts w:ascii="Times New Roman" w:hAnsi="Times New Roman"/>
        </w:rPr>
        <w:t xml:space="preserve">дминистрации 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Новоюласенский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Красногвардейского района</w:t>
      </w:r>
    </w:p>
    <w:p w:rsidR="00440567" w:rsidRDefault="00440567" w:rsidP="0044056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Оренбургской области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</w:t>
      </w:r>
      <w:r w:rsidRPr="001E4E46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23.03.2020 № 19-п</w:t>
      </w: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05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440567" w:rsidRDefault="00440567" w:rsidP="0044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организационных,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F80E67">
        <w:rPr>
          <w:rFonts w:ascii="Times New Roman" w:hAnsi="Times New Roman"/>
          <w:sz w:val="28"/>
          <w:szCs w:val="28"/>
        </w:rPr>
        <w:t xml:space="preserve"> Красногвардейск</w:t>
      </w:r>
      <w:r>
        <w:rPr>
          <w:rFonts w:ascii="Times New Roman" w:hAnsi="Times New Roman"/>
          <w:sz w:val="28"/>
          <w:szCs w:val="28"/>
        </w:rPr>
        <w:t>ого</w:t>
      </w:r>
      <w:r w:rsidRPr="00F80E6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80E67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440567" w:rsidRDefault="00440567" w:rsidP="0044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3"/>
        <w:gridCol w:w="4405"/>
        <w:gridCol w:w="1901"/>
        <w:gridCol w:w="2488"/>
      </w:tblGrid>
      <w:tr w:rsidR="00440567" w:rsidRPr="00283868" w:rsidTr="00743934">
        <w:tc>
          <w:tcPr>
            <w:tcW w:w="693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 w:rsidRPr="00283868">
              <w:rPr>
                <w:sz w:val="26"/>
                <w:szCs w:val="26"/>
              </w:rPr>
              <w:t>№</w:t>
            </w:r>
          </w:p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proofErr w:type="spellStart"/>
            <w:r w:rsidRPr="00283868">
              <w:rPr>
                <w:sz w:val="26"/>
                <w:szCs w:val="26"/>
              </w:rPr>
              <w:t>пп</w:t>
            </w:r>
            <w:proofErr w:type="spellEnd"/>
            <w:r w:rsidRPr="002838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05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 w:rsidRPr="0028386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01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 w:rsidRPr="00283868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88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 w:rsidRPr="00283868">
              <w:rPr>
                <w:sz w:val="26"/>
                <w:szCs w:val="26"/>
              </w:rPr>
              <w:t xml:space="preserve">Исполнители </w:t>
            </w:r>
          </w:p>
        </w:tc>
      </w:tr>
      <w:tr w:rsidR="00440567" w:rsidRPr="00283868" w:rsidTr="00743934">
        <w:tc>
          <w:tcPr>
            <w:tcW w:w="693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405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планов организационных, санитарно-противоэпидемических мероприятий по предупреждению завоза и распространения новой </w:t>
            </w:r>
            <w:proofErr w:type="spellStart"/>
            <w:r>
              <w:rPr>
                <w:sz w:val="26"/>
                <w:szCs w:val="26"/>
              </w:rPr>
              <w:t>коронавирусной</w:t>
            </w:r>
            <w:proofErr w:type="spellEnd"/>
            <w:r>
              <w:rPr>
                <w:sz w:val="26"/>
                <w:szCs w:val="26"/>
              </w:rPr>
              <w:t xml:space="preserve"> инфекции</w:t>
            </w:r>
          </w:p>
        </w:tc>
        <w:tc>
          <w:tcPr>
            <w:tcW w:w="1901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17.03.2020</w:t>
            </w:r>
          </w:p>
        </w:tc>
        <w:tc>
          <w:tcPr>
            <w:tcW w:w="2488" w:type="dxa"/>
          </w:tcPr>
          <w:p w:rsidR="00440567" w:rsidRPr="00283868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МБОУ"НСОШ", МБДОУ "</w:t>
            </w:r>
            <w:proofErr w:type="spellStart"/>
            <w:r>
              <w:rPr>
                <w:sz w:val="26"/>
                <w:szCs w:val="26"/>
              </w:rPr>
              <w:t>Новоюласенский</w:t>
            </w:r>
            <w:proofErr w:type="spellEnd"/>
            <w:r>
              <w:rPr>
                <w:sz w:val="26"/>
                <w:szCs w:val="26"/>
              </w:rPr>
              <w:t xml:space="preserve"> детский сад", СДК филиал сельской библиотеки</w:t>
            </w:r>
          </w:p>
        </w:tc>
      </w:tr>
      <w:tr w:rsidR="00440567" w:rsidRPr="00283868" w:rsidTr="00743934">
        <w:tc>
          <w:tcPr>
            <w:tcW w:w="693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405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мест для организации непрерывного медицинского наблюдения с соответствующими материально-техническим обеспечением и медицинским обслуживанием. (Длительность наблюдения 14 календарных дней). </w:t>
            </w:r>
          </w:p>
        </w:tc>
        <w:tc>
          <w:tcPr>
            <w:tcW w:w="1901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20.03.2020</w:t>
            </w:r>
          </w:p>
        </w:tc>
        <w:tc>
          <w:tcPr>
            <w:tcW w:w="2488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заведующая ФАП</w:t>
            </w:r>
          </w:p>
        </w:tc>
      </w:tr>
      <w:tr w:rsidR="00440567" w:rsidRPr="00283868" w:rsidTr="00743934">
        <w:tc>
          <w:tcPr>
            <w:tcW w:w="693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05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Введение в действие оперативного плана первичных санитарно-противоэпидемических мероприятий (при необходимости). </w:t>
            </w:r>
          </w:p>
        </w:tc>
        <w:tc>
          <w:tcPr>
            <w:tcW w:w="1901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6-ти часов после получения информации о выявлении больного</w:t>
            </w:r>
          </w:p>
        </w:tc>
        <w:tc>
          <w:tcPr>
            <w:tcW w:w="2488" w:type="dxa"/>
          </w:tcPr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сельсовета </w:t>
            </w:r>
          </w:p>
          <w:p w:rsidR="00440567" w:rsidRDefault="00440567" w:rsidP="00743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ФАП</w:t>
            </w:r>
          </w:p>
        </w:tc>
      </w:tr>
    </w:tbl>
    <w:p w:rsidR="00440567" w:rsidRDefault="00440567" w:rsidP="00440567">
      <w:pPr>
        <w:tabs>
          <w:tab w:val="right" w:pos="900"/>
        </w:tabs>
        <w:spacing w:after="0" w:line="240" w:lineRule="auto"/>
        <w:jc w:val="center"/>
        <w:rPr>
          <w:b/>
          <w:sz w:val="26"/>
          <w:szCs w:val="26"/>
        </w:rPr>
      </w:pPr>
    </w:p>
    <w:p w:rsidR="00440567" w:rsidRDefault="00440567" w:rsidP="0044056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440567" w:rsidRDefault="00440567" w:rsidP="0044056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440567" w:rsidRDefault="00440567" w:rsidP="0044056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E07C60" w:rsidRDefault="00E07C60"/>
    <w:sectPr w:rsidR="00E0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40567"/>
    <w:rsid w:val="00440567"/>
    <w:rsid w:val="00E0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2020-04-10T08:20:00Z</dcterms:created>
  <dcterms:modified xsi:type="dcterms:W3CDTF">2020-04-10T08:21:00Z</dcterms:modified>
</cp:coreProperties>
</file>