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ru-RU"/>
        </w:rPr>
        <w:t>Памятка по безопасному поведению людей на водных акваториях (при отдыхе у воды, купании в реке (озере))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Вода — будь она большой или малой, пресной или соленой — требует к себе уважения. Чтобы не испортить отдых себе и людям, надо знать, твёрдо помнить и неукоснительно выполнять элементарные правила поведения на воде. И тогда уж отдыхайте с чистой совестью.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D0A0F"/>
          <w:sz w:val="27"/>
          <w:szCs w:val="27"/>
          <w:lang w:eastAsia="ru-RU"/>
        </w:rPr>
        <w:t>ПРАВИЛА БЕЗОПАСНОГО ПОВЕДЕНИЯ НА ВОДЕ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ознакомиться с правилами внутреннего распорядка мест для купания.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Начинать купаться рекомендуется в солнечную безветренную погоду при температуре воды не ниже 18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С, воздуха 22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С. В воде следует находиться 10-15 минут, перед заплывом необходимо предварительно обтереть тело водой.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Купаться лучше утром до 12:00 и днём после 16:00, когда нет опасности перегрева.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Плавать лучше параллельно линии берега и не заплывать слишком далеко. Если Вы отдыхаете на реке, то плыть надо против течения, иначе потом будет тяжело возвращаться. Помните, что у берега течение слабее, чем на середине реки. Плыть от берега к середине широкого водоема опасно уже потому, что можно не рассчитать свои силы, устать, может случиться судорога, закружиться голова, в незнакомом месте возможны водовороты.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Изменить стиль плавания - плыть на спине.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При судороге икроножной мышцы необходимо при сгибании двумя руками обхватить стопу пострадавшей ноги и с силой подтянуть стопу к себе.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При судорогах мышц бедра необходимо обхватить рукой ногу с наружной стороны ниже голени у лодыжки (за подъём) и, согнув ее в колене, потянуть рукой с силой назад к спине.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Произвести укалывание сведённой судорогой мышцы любым острым подручным предметом (булавкой, иголкой и т.п.). Рекомендуем людям, часто подверженным судорогам, специально прикреплять к плавкам булавку.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 Уставший пловец должен помнить, что лучшим способом для отдыха на воде является положение "лежа на спине".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неё. Если идёт волна с гребнем, то лучше всего подныривать под неё немного ниже гребня.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Попав в быстрое течение, не следует бороться против него, необходимо, не нарушая дыхания, плыть по течению к берегу.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Оказавшись в водовороте, не следует поддаваться страху, терять чувство самообладания. Необходимо набрать побольше воздуха в лёгкие, погрузиться в воду и, сделав сильный рывок в сторону по течению, всплыть на поверхность.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приплыли. Если всё-таки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Нужно обязательно обращать внимание на предупредительные надписи и всегда выяснять, где находятся спасатели. В искусственных водоёмах, особенно открытых бассейнах, держитесь подальше от труб, нагнетающих и выбирающих воду.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спешите бросаться в воду реки, озера, пруда, канала или карьера, если на берегу не оборудован пляж или хотя бы место для купания. Многие водоёмы имеют обрывистые и скользкие берега, а вода может оказаться глубокой. Для начала постарайтесь здраво прикинуть возможность выбраться на берег. 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Нельзя подплывать близко к идущим судам, с целью покачаться на волнах. В близи идущего катера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менее опасно нырять с плотов, катеров, лодок, пристаней и других плавучих средств и сооружений.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засорённым корнями и растительностью. Иногда песчаное дно бывает зыбучим, что опасно для неумеющих плавать.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воду всегда лучше заходить не в одиночку, а вдвоём - втроём. Ведь даже у опытного пловца случаются судороги, порой течение оказывается более мощным, чем казалось с берега, со дна может бить ледяной ключ и т.п.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Ночные купания таят в себе массу прелестей, они романтичны и соблазнительны, однако не мешает помнить, что в темноте вода куда более опасна, чем при свете. Возможно, риска в данном случае больше, чем романтики.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Никогда не берите к воде стеклянную тару. К сожалению (даже если Вы аккуратно сложили бутылки в мусорный ящик), находятся "герои", охотно бросающие по стеклотаре камнями "на меткость". Острые осколки в воде, траве и песке наносят жуткие травмы.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 бы вы ни делали на пляже, оставьте песок чистым: мусор увяжите в пакет — его можно выбросить в ближайшую урну или контейнер. Берегите природу и учите этому своих детей.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 и черпака для отлива воды. Посадку в лодку производить осторожно,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"резать" носом лодки поперёк или под углом.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неумеющих плавать и плохо плавающих большую опасность представляют различные надувные плавсредства: камеры, пояса, резиновые матрацы и т.п., на которых они пытаются отплыть далеко от берега или на глубину.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D0A0F"/>
          <w:sz w:val="27"/>
          <w:szCs w:val="27"/>
          <w:lang w:eastAsia="ru-RU"/>
        </w:rPr>
        <w:t>ПОЛЕЗНО ЗНАТЬ, ЧТО: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Жёлтый флаг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пляже поднимают, когда температура воды выше 18 градусов, а также при благоприятных погодных условиях и безопасном купании.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Чёрный шар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означает </w:t>
      </w:r>
      <w:r>
        <w:rPr>
          <w:rFonts w:eastAsia="Times New Roman" w:cs="Times New Roman" w:ascii="Times New Roman" w:hAnsi="Times New Roman"/>
          <w:b/>
          <w:bCs/>
          <w:color w:val="9D0A0F"/>
          <w:sz w:val="24"/>
          <w:szCs w:val="24"/>
          <w:lang w:eastAsia="ru-RU"/>
        </w:rPr>
        <w:t>"Купание запрещено"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что в воду лучше не входить никому. Температура воды ниже 16 градусов, очень сильный ветер, высокие волны или идёт сильное загрязнении (заражение) воды.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D0A0F"/>
          <w:sz w:val="27"/>
          <w:szCs w:val="27"/>
          <w:lang w:eastAsia="ru-RU"/>
        </w:rPr>
        <w:t>НА ПЛЯЖАХ И В МЕСТАХ МАССОВОГО ОТДЫХА ЗАПРЕЩАЕТСЯ: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Купаться в местах, где выставлены щиты (аншлаги) с предупреждающими и запрещающими знаками и надписями.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Заплывать за буйки, обозначающие границы плавания.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Подплывать к моторным, парусным судам, весельным лодкам и другим плавсредствам, прыгать с неприспособленных для этих целей сооружений в воду.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Загрязнять и засорять водоёмы и берега.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Купаться в состоянии алкогольного опьянения.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 Приводить с собой собак и других животных.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 Играть с мячом и в спортивные игры в не отведенных для этих целей местах, а также допускать шалости в воде, связанные с нырянием и захватом купающихся, подавать сигналы ложной тревоги.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 Плавать на досках, брёвнах, лежаках, автомобильных камерах, надувных матрацах и других нестандартных плавательных средствах.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D0A0F"/>
          <w:sz w:val="27"/>
          <w:szCs w:val="27"/>
          <w:lang w:eastAsia="ru-RU"/>
        </w:rPr>
        <w:t>ЧТО ДЕЛАТЬ, ЕСЛИ НА ВАШИХ ГЛАЗАХ ТОНЕТ ЧЕЛОВЕК: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Прежде всего, дать себе секунду на размышление. Нет ли рядом спасательного средства? Им может быть всё, что увеличит плавучесть человека и что Вы в состоянии до него добросить. Спасательный круг можно бросить на 20-25м. Нет ли рядом лодки? Можно ли позвать кого-то еще на помощь?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Приближаясь к тонущему, старайтесь успокоить и ободрить обессиленного пловца. Если это удалось, и он может контролировать свои действия, пловец должен держаться за плечи спасателя.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Подплыв к утопающему, надо поднырнуть под него и, взяв сзади за волосы, транспортировать его к берегу.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Вытащив на берег, осмотрите потерпевшего. Сначала нужно очистить рот и нос, повернув голову человека на бок. Затем положите его животом на своё колено (голову свесить лицом вниз) и, сильно нажав, выплесните воду из желудка и дыхательных путей. Все это надо делать быстро, также быстро уложите пострадавшего на спину, расстегните ему пояс и верхние пуговицы и начните делать искусственное дыхание. Хорошо, если помощь оказывают двое, один делает искусственное дыхание, другой – непрямой массаж сердца, не останавливая мер по реанимации до прибытия «скорой помощи».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Памятка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 мерам безопасности при купании в водоемах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На водоемах запрещается: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купание в необорудованных, незнакомых местах;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заплывать за буйки, обозначающие границы плавания;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подплывать к моторным, парусным судам, весельным лодкам и к другим плавсредствам;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купаться в состоянии алкогольного опьянения;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подавать крики ложной тревоги;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плавать на досках, бревнах, лежаках, автомобильных камерах, надувных матрацах.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Меры обеспечения безопасности детей на воде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Взрослые обязаны не допускать: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одиночное купание детей без присмотра;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купание в неустановленных местах;</w:t>
      </w:r>
    </w:p>
    <w:p>
      <w:pPr>
        <w:pStyle w:val="Normal"/>
        <w:numPr>
          <w:ilvl w:val="0"/>
          <w:numId w:val="2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катание на неприспособленных для этого средствах, предметах.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Все дети должны помнить правила:</w:t>
      </w:r>
    </w:p>
    <w:p>
      <w:pPr>
        <w:pStyle w:val="Normal"/>
        <w:numPr>
          <w:ilvl w:val="0"/>
          <w:numId w:val="3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купаться только в специально отведенных местах;</w:t>
      </w:r>
    </w:p>
    <w:p>
      <w:pPr>
        <w:pStyle w:val="Normal"/>
        <w:numPr>
          <w:ilvl w:val="0"/>
          <w:numId w:val="3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подплывать к близко идущим судам, лодкам и не допускать шалостей на воде;</w:t>
      </w:r>
    </w:p>
    <w:p>
      <w:pPr>
        <w:pStyle w:val="Normal"/>
        <w:numPr>
          <w:ilvl w:val="0"/>
          <w:numId w:val="3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подавать ложных сигналов тревоги, не плавать на надувных матрацах, камерах, досках;</w:t>
      </w:r>
    </w:p>
    <w:p>
      <w:pPr>
        <w:pStyle w:val="Normal"/>
        <w:numPr>
          <w:ilvl w:val="0"/>
          <w:numId w:val="3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нырять в воду в незнакомых местах, с лодок, крутых берегов, причалов;</w:t>
      </w:r>
    </w:p>
    <w:p>
      <w:pPr>
        <w:pStyle w:val="Normal"/>
        <w:numPr>
          <w:ilvl w:val="0"/>
          <w:numId w:val="3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купаться в воде при температуре ниже +18°С;</w:t>
      </w:r>
    </w:p>
    <w:p>
      <w:pPr>
        <w:pStyle w:val="Normal"/>
        <w:numPr>
          <w:ilvl w:val="0"/>
          <w:numId w:val="3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бросать в воду банки, стекло и другие предметы, опасные для купающихся;</w:t>
      </w:r>
    </w:p>
    <w:p>
      <w:pPr>
        <w:pStyle w:val="Normal"/>
        <w:numPr>
          <w:ilvl w:val="0"/>
          <w:numId w:val="3"/>
        </w:num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купаться только в присутствии старших.</w:t>
      </w:r>
    </w:p>
    <w:p>
      <w:pPr>
        <w:pStyle w:val="Normal"/>
        <w:spacing w:beforeAutospacing="1" w:afterAutospacing="1"/>
        <w:ind w:left="72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Телефоны экстренных служб:</w:t>
      </w:r>
    </w:p>
    <w:tbl>
      <w:tblPr>
        <w:tblW w:w="6447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596"/>
        <w:gridCol w:w="528"/>
        <w:gridCol w:w="154"/>
        <w:gridCol w:w="168"/>
      </w:tblGrid>
      <w:tr>
        <w:trPr>
          <w:tblHeader w:val="true"/>
        </w:trPr>
        <w:tc>
          <w:tcPr>
            <w:tcW w:w="644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 мобильного телефона для всех абонентов сотовой связи:</w:t>
            </w:r>
          </w:p>
        </w:tc>
      </w:tr>
      <w:tr>
        <w:trPr>
          <w:tblHeader w:val="true"/>
        </w:trPr>
        <w:tc>
          <w:tcPr>
            <w:tcW w:w="627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Единый номер вызова экстренных оперативных служб 112;</w:t>
            </w:r>
          </w:p>
        </w:tc>
        <w:tc>
          <w:tcPr>
            <w:tcW w:w="16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12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 городского телефона:</w:t>
            </w:r>
          </w:p>
        </w:tc>
        <w:tc>
          <w:tcPr>
            <w:tcW w:w="15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596" w:type="dxa"/>
            <w:tcBorders/>
            <w:shd w:fill="auto" w:val="clear"/>
            <w:vAlign w:val="center"/>
          </w:tcPr>
          <w:p>
            <w:pPr>
              <w:pStyle w:val="Normal"/>
              <w:spacing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Единый номер спасателей</w:t>
            </w:r>
          </w:p>
        </w:tc>
        <w:tc>
          <w:tcPr>
            <w:tcW w:w="528" w:type="dxa"/>
            <w:tcBorders/>
            <w:shd w:fill="auto" w:val="clear"/>
            <w:vAlign w:val="center"/>
          </w:tcPr>
          <w:p>
            <w:pPr>
              <w:pStyle w:val="Normal"/>
              <w:spacing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596" w:type="dxa"/>
            <w:tcBorders/>
            <w:shd w:fill="auto" w:val="clear"/>
            <w:vAlign w:val="center"/>
          </w:tcPr>
          <w:p>
            <w:pPr>
              <w:pStyle w:val="Normal"/>
              <w:spacing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528" w:type="dxa"/>
            <w:tcBorders/>
            <w:shd w:fill="auto" w:val="clear"/>
            <w:vAlign w:val="center"/>
          </w:tcPr>
          <w:p>
            <w:pPr>
              <w:pStyle w:val="Normal"/>
              <w:spacing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596" w:type="dxa"/>
            <w:tcBorders/>
            <w:shd w:fill="auto" w:val="clear"/>
            <w:vAlign w:val="center"/>
          </w:tcPr>
          <w:p>
            <w:pPr>
              <w:pStyle w:val="Normal"/>
              <w:spacing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Скорая помощь</w:t>
            </w:r>
          </w:p>
        </w:tc>
        <w:tc>
          <w:tcPr>
            <w:tcW w:w="528" w:type="dxa"/>
            <w:tcBorders/>
            <w:shd w:fill="auto" w:val="clear"/>
            <w:vAlign w:val="center"/>
          </w:tcPr>
          <w:p>
            <w:pPr>
              <w:pStyle w:val="Normal"/>
              <w:spacing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596" w:type="dxa"/>
            <w:tcBorders/>
            <w:shd w:fill="auto" w:val="clear"/>
            <w:vAlign w:val="center"/>
          </w:tcPr>
          <w:p>
            <w:pPr>
              <w:pStyle w:val="Normal"/>
              <w:spacing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/>
            <w:shd w:fill="auto" w:val="clear"/>
            <w:vAlign w:val="center"/>
          </w:tcPr>
          <w:p>
            <w:pPr>
              <w:pStyle w:val="Normal"/>
              <w:spacing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dxa"/>
            <w:tcBorders/>
            <w:shd w:fill="auto" w:val="clear"/>
            <w:vAlign w:val="center"/>
          </w:tcPr>
          <w:p>
            <w:pPr>
              <w:pStyle w:val="Normal"/>
              <w:spacing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dxa"/>
            <w:tcBorders/>
            <w:shd w:fill="auto" w:val="clear"/>
            <w:vAlign w:val="center"/>
          </w:tcPr>
          <w:p>
            <w:pPr>
              <w:pStyle w:val="Normal"/>
              <w:spacing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ПАМЯТКА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 безопасности на водоёмах в летний период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Поведение на воде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 купании недопустимо: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Плавать в незнакомом месте, под мостами и у плотин.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Нырять с высоты, не зная глубины и рельефа дна.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Заплывать за буйки и ограждения.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Приближаться к судам, плотам и иным плавсредствам.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Прыгать в воду с лодок, катеров, причалов.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 Хватать друг друга за руки и ноги во время игр на воде.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КАТЕГОРИЧЕСКИ ЗАПРЕЩАЕТСЯ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купание на водных объектах, оборудованных предупреждающими аншлагами «КУПАНИЕ ЗАПРЕЩЕНО!»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Помните!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Только неукоснительное соблюдение мер безопасного поведения на воде может предупредить беду.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УВАЖАЕМЫЕ ВЗРОСЛЫЕ: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РОДИТЕЛИ, РУКОВОДИТЕЛИ ОБРАЗОВАТЕЛЬНЫХ УЧРЕЖДЕНИЙ,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ПЕДАГОГИ!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Категорически запрещено купание: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детей без надзора взрослых;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незнакомых местах;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Необходимо соблюдать следующие правила: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ПАМЯТКА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Если тонет человек: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Сразу громко зовите на помощь: «Человек тонет!»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Попросите вызвать спасателей и «скорую помощь».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Бросьте тонущему спасательный круг, длинную веревку с узлом на конце.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Если тонешь сам: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паникуйте.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Снимите с себя лишнюю одежду, обувь, кричи, зови на помощь.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Вы захлебнулись водой: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паникуйте, постарайтесь развернуться спиной к волне;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восстановив дыхание, ложитесь на живот и двигайтесь к берегу;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необходимости позовите людей на помощь.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ПАМЯТКА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Правила оказания помощи при утоплении: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Очистить ротовую полость.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Резко надавить на корень языка.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 Вызвать “Скорую помощь”.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НЕЛЬЗЯ: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ОСТАВЛЯТЬ ПОСТРАДАВШЕГО БЕЗ ВНИМАНИЯ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(в любой момент может произойти остановка сердца);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Помните!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Только неукоснительное соблюдение мер безопасного поведения на воде может предупредить беду.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ПАМЯТКА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ОСНОВНЫЕ ПРАВИЛА БЕЗОПАСНОГО ПОВЕДЕНИЯ НА ВОДЕ.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Во-первых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следует избегать купания в незнакомых местах, специально не оборудованных для этой цели.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Во-вторых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при купании запрещается: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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заплывать за границы зоны купания;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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подплывать к движущимся судам, лодкам, катерам, катамаранам, гидроциклам;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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нырять и долго находиться под водой;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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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долго находиться в холодной воде;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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купаться на голодный желудок;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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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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подавать крики ложной тревоги;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sz w:val="24"/>
          <w:szCs w:val="24"/>
          <w:lang w:eastAsia="ru-RU"/>
        </w:rPr>
        <w:t>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приводить с собой собак и др. животных.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Необходимо уметь не только плавать, но и отдыхать на воде.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Наиболее известные способы отдыха: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rPr/>
      </w:pPr>
      <w:bookmarkStart w:id="0" w:name="_GoBack"/>
      <w:bookmarkEnd w:id="0"/>
      <w:r>
        <w:rPr/>
        <w:drawing>
          <wp:inline distT="0" distB="0" distL="0" distR="3175">
            <wp:extent cx="5940425" cy="6123305"/>
            <wp:effectExtent l="0" t="0" r="0" b="0"/>
            <wp:docPr id="1" name="Рисунок 1" descr="http://ttt-orsk.ru/uploads/data/pam/vo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ttt-orsk.ru/uploads/data/pam/voda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079d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2141a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f0961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2141a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>
    <w:name w:val="Выделение"/>
    <w:basedOn w:val="DefaultParagraphFont"/>
    <w:uiPriority w:val="20"/>
    <w:qFormat/>
    <w:rsid w:val="0032141a"/>
    <w:rPr>
      <w:i/>
      <w:i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32141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4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2141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2141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LibreOffice/5.3.1.2$Windows_X86_64 LibreOffice_project/e80a0e0fd1875e1696614d24c32df0f95f03deb2</Application>
  <Pages>9</Pages>
  <Words>2692</Words>
  <Characters>15639</Characters>
  <CharactersWithSpaces>18176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2018-05-22T11:32:00Z</dcterms:created>
  <dc:creator>Сыпченко</dc:creator>
  <dc:description/>
  <dc:language>ru-RU</dc:language>
  <cp:lastModifiedBy>Сыпченко</cp:lastModifiedBy>
  <dcterms:modified xsi:type="dcterms:W3CDTF">2018-05-22T11:34:00Z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